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1D9F1" w14:textId="77777777" w:rsidR="00881662" w:rsidRPr="0084368B" w:rsidRDefault="00881662" w:rsidP="006D42DE">
      <w:pPr>
        <w:widowControl w:val="0"/>
        <w:spacing w:after="240"/>
        <w:ind w:left="3260" w:right="3258"/>
        <w:jc w:val="center"/>
        <w:rPr>
          <w:b/>
          <w:color w:val="2C2C2C"/>
          <w:sz w:val="24"/>
          <w:szCs w:val="24"/>
        </w:rPr>
      </w:pPr>
      <w:r w:rsidRPr="0084368B">
        <w:rPr>
          <w:b/>
          <w:color w:val="2C2C2C"/>
          <w:sz w:val="24"/>
          <w:szCs w:val="24"/>
        </w:rPr>
        <w:t>History and Systems of Psychology</w:t>
      </w:r>
    </w:p>
    <w:p w14:paraId="16315E5F" w14:textId="7DF2EBD2" w:rsidR="00E62C9F" w:rsidRDefault="00000000" w:rsidP="006D42DE">
      <w:pPr>
        <w:widowControl w:val="0"/>
        <w:ind w:left="3260" w:right="3258"/>
        <w:jc w:val="center"/>
        <w:rPr>
          <w:sz w:val="24"/>
          <w:szCs w:val="24"/>
        </w:rPr>
      </w:pPr>
      <w:r>
        <w:rPr>
          <w:sz w:val="24"/>
          <w:szCs w:val="24"/>
        </w:rPr>
        <w:t>PSY</w:t>
      </w:r>
      <w:r w:rsidR="00094401">
        <w:rPr>
          <w:sz w:val="24"/>
          <w:szCs w:val="24"/>
        </w:rPr>
        <w:t xml:space="preserve"> – 157</w:t>
      </w:r>
    </w:p>
    <w:p w14:paraId="7EFE2186" w14:textId="43D525DD" w:rsidR="00E62C9F" w:rsidRDefault="00000000" w:rsidP="006D42DE">
      <w:pPr>
        <w:widowControl w:val="0"/>
        <w:ind w:left="3257" w:right="3258"/>
        <w:jc w:val="center"/>
        <w:rPr>
          <w:sz w:val="24"/>
          <w:szCs w:val="24"/>
        </w:rPr>
      </w:pPr>
      <w:r>
        <w:rPr>
          <w:sz w:val="24"/>
          <w:szCs w:val="24"/>
        </w:rPr>
        <w:t xml:space="preserve">ID </w:t>
      </w:r>
      <w:r w:rsidR="00094401">
        <w:rPr>
          <w:sz w:val="24"/>
          <w:szCs w:val="24"/>
        </w:rPr>
        <w:t>5282</w:t>
      </w:r>
    </w:p>
    <w:p w14:paraId="765908AA" w14:textId="24AD1DE7" w:rsidR="00E62C9F" w:rsidRDefault="00000000" w:rsidP="006D42DE">
      <w:pPr>
        <w:widowControl w:val="0"/>
        <w:spacing w:after="240"/>
        <w:ind w:left="3260" w:right="3256"/>
        <w:jc w:val="center"/>
        <w:rPr>
          <w:b/>
          <w:color w:val="2C2C2C"/>
          <w:sz w:val="24"/>
          <w:szCs w:val="24"/>
        </w:rPr>
      </w:pPr>
      <w:r>
        <w:rPr>
          <w:b/>
          <w:color w:val="2C2C2C"/>
          <w:sz w:val="24"/>
          <w:szCs w:val="24"/>
        </w:rPr>
        <w:t>Spring 202</w:t>
      </w:r>
      <w:r w:rsidR="00094401">
        <w:rPr>
          <w:b/>
          <w:color w:val="2C2C2C"/>
          <w:sz w:val="24"/>
          <w:szCs w:val="24"/>
        </w:rPr>
        <w:t>3</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3"/>
        <w:gridCol w:w="4008"/>
      </w:tblGrid>
      <w:tr w:rsidR="00B76666" w:rsidRPr="00A17F26" w14:paraId="1620BD98" w14:textId="77777777" w:rsidTr="00E91A64">
        <w:trPr>
          <w:trHeight w:val="286"/>
        </w:trPr>
        <w:tc>
          <w:tcPr>
            <w:tcW w:w="2933" w:type="dxa"/>
            <w:vAlign w:val="center"/>
          </w:tcPr>
          <w:p w14:paraId="2A9DE1C2" w14:textId="7EAF34FB" w:rsidR="00A17F26" w:rsidRPr="00793605" w:rsidRDefault="009938AB" w:rsidP="006D42DE">
            <w:pPr>
              <w:jc w:val="both"/>
              <w:rPr>
                <w:rFonts w:ascii="Times New Roman" w:hAnsi="Times New Roman" w:cs="Times New Roman"/>
                <w:sz w:val="24"/>
                <w:szCs w:val="24"/>
                <w:lang w:eastAsia="en-US"/>
              </w:rPr>
            </w:pPr>
            <w:r w:rsidRPr="00793605">
              <w:rPr>
                <w:rFonts w:ascii="Times New Roman" w:hAnsi="Times New Roman" w:cs="Times New Roman"/>
                <w:b/>
                <w:sz w:val="24"/>
                <w:szCs w:val="24"/>
              </w:rPr>
              <w:t>Instructor:</w:t>
            </w:r>
          </w:p>
        </w:tc>
        <w:tc>
          <w:tcPr>
            <w:tcW w:w="4008" w:type="dxa"/>
            <w:vAlign w:val="center"/>
          </w:tcPr>
          <w:p w14:paraId="05EAA74C" w14:textId="57D1D88E" w:rsidR="00A17F26" w:rsidRPr="00793605" w:rsidRDefault="009938AB" w:rsidP="006D42DE">
            <w:pPr>
              <w:jc w:val="both"/>
              <w:rPr>
                <w:rFonts w:ascii="Times New Roman" w:hAnsi="Times New Roman" w:cs="Times New Roman"/>
                <w:sz w:val="24"/>
                <w:szCs w:val="24"/>
                <w:lang w:eastAsia="en-US"/>
              </w:rPr>
            </w:pPr>
            <w:r w:rsidRPr="00793605">
              <w:rPr>
                <w:rFonts w:ascii="Times New Roman" w:hAnsi="Times New Roman" w:cs="Times New Roman"/>
                <w:sz w:val="24"/>
                <w:szCs w:val="24"/>
              </w:rPr>
              <w:t>Kylym Aitkulova, MA</w:t>
            </w:r>
          </w:p>
        </w:tc>
      </w:tr>
      <w:tr w:rsidR="00B76666" w:rsidRPr="00A17F26" w14:paraId="16B169DE" w14:textId="77777777" w:rsidTr="00E91A64">
        <w:trPr>
          <w:trHeight w:val="286"/>
        </w:trPr>
        <w:tc>
          <w:tcPr>
            <w:tcW w:w="2933" w:type="dxa"/>
            <w:vAlign w:val="center"/>
          </w:tcPr>
          <w:p w14:paraId="01161F6E" w14:textId="1F078612" w:rsidR="00A17F26" w:rsidRPr="00793605" w:rsidRDefault="009938AB" w:rsidP="006D42DE">
            <w:pPr>
              <w:jc w:val="both"/>
              <w:rPr>
                <w:rFonts w:ascii="Times New Roman" w:hAnsi="Times New Roman" w:cs="Times New Roman"/>
                <w:sz w:val="24"/>
                <w:szCs w:val="24"/>
                <w:lang w:eastAsia="en-US"/>
              </w:rPr>
            </w:pPr>
            <w:r w:rsidRPr="00793605">
              <w:rPr>
                <w:rFonts w:ascii="Times New Roman" w:hAnsi="Times New Roman" w:cs="Times New Roman"/>
                <w:b/>
                <w:sz w:val="24"/>
                <w:szCs w:val="24"/>
              </w:rPr>
              <w:t>Office:</w:t>
            </w:r>
          </w:p>
        </w:tc>
        <w:tc>
          <w:tcPr>
            <w:tcW w:w="4008" w:type="dxa"/>
            <w:vAlign w:val="center"/>
          </w:tcPr>
          <w:p w14:paraId="48C05CB5" w14:textId="7B57AC78" w:rsidR="00A17F26" w:rsidRPr="00793605" w:rsidRDefault="009938AB" w:rsidP="006D42DE">
            <w:pPr>
              <w:jc w:val="both"/>
              <w:rPr>
                <w:rFonts w:ascii="Times New Roman" w:hAnsi="Times New Roman" w:cs="Times New Roman"/>
                <w:sz w:val="24"/>
                <w:szCs w:val="24"/>
                <w:lang w:eastAsia="en-US"/>
              </w:rPr>
            </w:pPr>
            <w:r w:rsidRPr="00793605">
              <w:rPr>
                <w:rFonts w:ascii="Times New Roman" w:hAnsi="Times New Roman" w:cs="Times New Roman"/>
                <w:sz w:val="24"/>
                <w:szCs w:val="24"/>
              </w:rPr>
              <w:t>Psychology Department</w:t>
            </w:r>
          </w:p>
        </w:tc>
      </w:tr>
      <w:tr w:rsidR="00A17F26" w:rsidRPr="00A17F26" w14:paraId="7DFC75C7" w14:textId="77777777" w:rsidTr="00E91A64">
        <w:trPr>
          <w:trHeight w:val="286"/>
        </w:trPr>
        <w:tc>
          <w:tcPr>
            <w:tcW w:w="2933" w:type="dxa"/>
          </w:tcPr>
          <w:p w14:paraId="076A5BDC" w14:textId="4B809601" w:rsidR="00A17F26" w:rsidRPr="00793605" w:rsidRDefault="009938AB" w:rsidP="006D42DE">
            <w:pPr>
              <w:jc w:val="both"/>
              <w:rPr>
                <w:rFonts w:ascii="Times New Roman" w:hAnsi="Times New Roman" w:cs="Times New Roman"/>
                <w:sz w:val="24"/>
                <w:szCs w:val="24"/>
                <w:lang w:eastAsia="en-US"/>
              </w:rPr>
            </w:pPr>
            <w:r w:rsidRPr="00793605">
              <w:rPr>
                <w:rFonts w:ascii="Times New Roman" w:hAnsi="Times New Roman" w:cs="Times New Roman"/>
                <w:b/>
                <w:sz w:val="24"/>
                <w:szCs w:val="24"/>
              </w:rPr>
              <w:t>Course time:</w:t>
            </w:r>
          </w:p>
        </w:tc>
        <w:tc>
          <w:tcPr>
            <w:tcW w:w="4008" w:type="dxa"/>
            <w:vAlign w:val="center"/>
          </w:tcPr>
          <w:p w14:paraId="7CAEE1B4" w14:textId="2A038ADB" w:rsidR="00A17F26" w:rsidRPr="00793605" w:rsidRDefault="00AB641E" w:rsidP="006D42DE">
            <w:pPr>
              <w:jc w:val="both"/>
              <w:rPr>
                <w:rFonts w:ascii="Times New Roman" w:hAnsi="Times New Roman" w:cs="Times New Roman"/>
                <w:sz w:val="24"/>
                <w:szCs w:val="24"/>
              </w:rPr>
            </w:pPr>
            <w:r w:rsidRPr="00793605">
              <w:rPr>
                <w:rFonts w:ascii="Times New Roman" w:hAnsi="Times New Roman" w:cs="Times New Roman"/>
                <w:sz w:val="24"/>
                <w:szCs w:val="24"/>
              </w:rPr>
              <w:t>Lecture</w:t>
            </w:r>
            <w:r w:rsidR="00E85AB9">
              <w:rPr>
                <w:rFonts w:ascii="Times New Roman" w:hAnsi="Times New Roman" w:cs="Times New Roman"/>
                <w:sz w:val="24"/>
                <w:szCs w:val="24"/>
              </w:rPr>
              <w:t>:</w:t>
            </w:r>
            <w:r w:rsidRPr="00793605">
              <w:rPr>
                <w:rFonts w:ascii="Times New Roman" w:hAnsi="Times New Roman" w:cs="Times New Roman"/>
                <w:sz w:val="24"/>
                <w:szCs w:val="24"/>
              </w:rPr>
              <w:t xml:space="preserve"> Tue 12.45-14.00</w:t>
            </w:r>
          </w:p>
          <w:p w14:paraId="1173FA07" w14:textId="2F8C7116" w:rsidR="00AB641E" w:rsidRPr="00793605" w:rsidRDefault="00AB641E" w:rsidP="006D42DE">
            <w:pPr>
              <w:jc w:val="both"/>
              <w:rPr>
                <w:rFonts w:ascii="Times New Roman" w:hAnsi="Times New Roman" w:cs="Times New Roman"/>
                <w:sz w:val="24"/>
                <w:szCs w:val="24"/>
              </w:rPr>
            </w:pPr>
            <w:r w:rsidRPr="00793605">
              <w:rPr>
                <w:rFonts w:ascii="Times New Roman" w:hAnsi="Times New Roman" w:cs="Times New Roman"/>
                <w:sz w:val="24"/>
                <w:szCs w:val="24"/>
              </w:rPr>
              <w:t>Seminar (Group 1): Thu</w:t>
            </w:r>
            <w:r w:rsidR="00FF3A48" w:rsidRPr="00793605">
              <w:rPr>
                <w:rFonts w:ascii="Times New Roman" w:hAnsi="Times New Roman" w:cs="Times New Roman"/>
                <w:sz w:val="24"/>
                <w:szCs w:val="24"/>
              </w:rPr>
              <w:t xml:space="preserve"> </w:t>
            </w:r>
            <w:r w:rsidRPr="00793605">
              <w:rPr>
                <w:rFonts w:ascii="Times New Roman" w:hAnsi="Times New Roman" w:cs="Times New Roman"/>
                <w:sz w:val="24"/>
                <w:szCs w:val="24"/>
              </w:rPr>
              <w:t>12.45-14.00</w:t>
            </w:r>
          </w:p>
          <w:p w14:paraId="1652B528" w14:textId="2901A8FB" w:rsidR="00AB641E" w:rsidRPr="00793605" w:rsidRDefault="00EE65F0" w:rsidP="006D42DE">
            <w:pPr>
              <w:jc w:val="both"/>
              <w:rPr>
                <w:rFonts w:ascii="Times New Roman" w:hAnsi="Times New Roman" w:cs="Times New Roman"/>
                <w:sz w:val="24"/>
                <w:szCs w:val="24"/>
              </w:rPr>
            </w:pPr>
            <w:r w:rsidRPr="00793605">
              <w:rPr>
                <w:rFonts w:ascii="Times New Roman" w:hAnsi="Times New Roman" w:cs="Times New Roman"/>
                <w:color w:val="FFFFFF" w:themeColor="background1"/>
                <w:sz w:val="24"/>
                <w:szCs w:val="24"/>
              </w:rPr>
              <w:t>Seminar</w:t>
            </w:r>
            <w:r w:rsidRPr="00793605">
              <w:rPr>
                <w:rFonts w:ascii="Times New Roman" w:hAnsi="Times New Roman" w:cs="Times New Roman"/>
                <w:sz w:val="24"/>
                <w:szCs w:val="24"/>
              </w:rPr>
              <w:t xml:space="preserve"> </w:t>
            </w:r>
            <w:r w:rsidR="00AB641E" w:rsidRPr="00793605">
              <w:rPr>
                <w:rFonts w:ascii="Times New Roman" w:hAnsi="Times New Roman" w:cs="Times New Roman"/>
                <w:sz w:val="24"/>
                <w:szCs w:val="24"/>
              </w:rPr>
              <w:t>(Group 2): Thu 14.10-15.25</w:t>
            </w:r>
          </w:p>
        </w:tc>
      </w:tr>
      <w:tr w:rsidR="00A17F26" w:rsidRPr="00A17F26" w14:paraId="62A58203" w14:textId="77777777" w:rsidTr="00E91A64">
        <w:trPr>
          <w:trHeight w:val="286"/>
        </w:trPr>
        <w:tc>
          <w:tcPr>
            <w:tcW w:w="2933" w:type="dxa"/>
            <w:vAlign w:val="center"/>
          </w:tcPr>
          <w:p w14:paraId="593F409D" w14:textId="56B6B749" w:rsidR="00A17F26" w:rsidRPr="00793605" w:rsidRDefault="00AB641E" w:rsidP="006D42DE">
            <w:pPr>
              <w:jc w:val="both"/>
              <w:rPr>
                <w:rFonts w:ascii="Times New Roman" w:hAnsi="Times New Roman" w:cs="Times New Roman"/>
                <w:sz w:val="24"/>
                <w:szCs w:val="24"/>
                <w:lang w:eastAsia="en-US"/>
              </w:rPr>
            </w:pPr>
            <w:r w:rsidRPr="00793605">
              <w:rPr>
                <w:rFonts w:ascii="Times New Roman" w:hAnsi="Times New Roman" w:cs="Times New Roman"/>
                <w:b/>
                <w:sz w:val="24"/>
                <w:szCs w:val="24"/>
              </w:rPr>
              <w:t>Credit hours:</w:t>
            </w:r>
          </w:p>
        </w:tc>
        <w:tc>
          <w:tcPr>
            <w:tcW w:w="4008" w:type="dxa"/>
            <w:vAlign w:val="center"/>
          </w:tcPr>
          <w:p w14:paraId="6A9EA179" w14:textId="6CD07981" w:rsidR="00A17F26" w:rsidRPr="00793605" w:rsidRDefault="00AB641E" w:rsidP="006D42DE">
            <w:pPr>
              <w:jc w:val="both"/>
              <w:rPr>
                <w:rFonts w:ascii="Times New Roman" w:hAnsi="Times New Roman" w:cs="Times New Roman"/>
                <w:sz w:val="24"/>
                <w:szCs w:val="24"/>
                <w:lang w:eastAsia="en-US"/>
              </w:rPr>
            </w:pPr>
            <w:r w:rsidRPr="00793605">
              <w:rPr>
                <w:rFonts w:ascii="Times New Roman" w:hAnsi="Times New Roman" w:cs="Times New Roman"/>
                <w:sz w:val="24"/>
                <w:szCs w:val="24"/>
              </w:rPr>
              <w:t>6</w:t>
            </w:r>
          </w:p>
        </w:tc>
      </w:tr>
      <w:tr w:rsidR="00A17F26" w:rsidRPr="00A17F26" w14:paraId="114CD496" w14:textId="77777777" w:rsidTr="00E91A64">
        <w:trPr>
          <w:trHeight w:val="286"/>
        </w:trPr>
        <w:tc>
          <w:tcPr>
            <w:tcW w:w="2933" w:type="dxa"/>
            <w:vAlign w:val="center"/>
          </w:tcPr>
          <w:p w14:paraId="1463F933" w14:textId="69BEAE89" w:rsidR="00A17F26" w:rsidRPr="00793605" w:rsidRDefault="00AB641E" w:rsidP="006D42DE">
            <w:pPr>
              <w:jc w:val="both"/>
              <w:rPr>
                <w:rFonts w:ascii="Times New Roman" w:hAnsi="Times New Roman" w:cs="Times New Roman"/>
                <w:sz w:val="24"/>
                <w:szCs w:val="24"/>
                <w:lang w:eastAsia="en-US"/>
              </w:rPr>
            </w:pPr>
            <w:r w:rsidRPr="00793605">
              <w:rPr>
                <w:rFonts w:ascii="Times New Roman" w:hAnsi="Times New Roman" w:cs="Times New Roman"/>
                <w:b/>
                <w:sz w:val="24"/>
                <w:szCs w:val="24"/>
              </w:rPr>
              <w:t>Course status:</w:t>
            </w:r>
          </w:p>
        </w:tc>
        <w:tc>
          <w:tcPr>
            <w:tcW w:w="4008" w:type="dxa"/>
            <w:vAlign w:val="center"/>
          </w:tcPr>
          <w:p w14:paraId="5A5BDD7C" w14:textId="510DAEF8" w:rsidR="00A17F26" w:rsidRPr="00793605" w:rsidRDefault="00AB641E" w:rsidP="006D42DE">
            <w:pPr>
              <w:jc w:val="both"/>
              <w:rPr>
                <w:rFonts w:ascii="Times New Roman" w:hAnsi="Times New Roman" w:cs="Times New Roman"/>
                <w:sz w:val="24"/>
                <w:szCs w:val="24"/>
                <w:lang w:eastAsia="en-US"/>
              </w:rPr>
            </w:pPr>
            <w:r w:rsidRPr="00793605">
              <w:rPr>
                <w:rFonts w:ascii="Times New Roman" w:hAnsi="Times New Roman" w:cs="Times New Roman"/>
                <w:sz w:val="24"/>
                <w:szCs w:val="24"/>
              </w:rPr>
              <w:t>Required</w:t>
            </w:r>
          </w:p>
        </w:tc>
      </w:tr>
      <w:tr w:rsidR="00A17F26" w:rsidRPr="00A17F26" w14:paraId="3F9B28B2" w14:textId="77777777" w:rsidTr="00E91A64">
        <w:trPr>
          <w:trHeight w:val="286"/>
        </w:trPr>
        <w:tc>
          <w:tcPr>
            <w:tcW w:w="2933" w:type="dxa"/>
            <w:vAlign w:val="center"/>
          </w:tcPr>
          <w:p w14:paraId="4B843F9B" w14:textId="0C9E9A90" w:rsidR="00A17F26" w:rsidRPr="00793605" w:rsidRDefault="003936A5" w:rsidP="006D42DE">
            <w:pPr>
              <w:jc w:val="both"/>
              <w:rPr>
                <w:rFonts w:ascii="Times New Roman" w:hAnsi="Times New Roman" w:cs="Times New Roman"/>
                <w:sz w:val="24"/>
                <w:szCs w:val="24"/>
                <w:lang w:eastAsia="en-US"/>
              </w:rPr>
            </w:pPr>
            <w:r w:rsidRPr="00793605">
              <w:rPr>
                <w:rFonts w:ascii="Times New Roman" w:hAnsi="Times New Roman" w:cs="Times New Roman"/>
                <w:b/>
                <w:sz w:val="24"/>
                <w:szCs w:val="24"/>
              </w:rPr>
              <w:t>Office hours:</w:t>
            </w:r>
          </w:p>
        </w:tc>
        <w:tc>
          <w:tcPr>
            <w:tcW w:w="4008" w:type="dxa"/>
            <w:vAlign w:val="center"/>
          </w:tcPr>
          <w:p w14:paraId="2B88F13B" w14:textId="7151A876" w:rsidR="00A17F26" w:rsidRPr="00793605" w:rsidRDefault="00CB3A30" w:rsidP="006D42DE">
            <w:pPr>
              <w:jc w:val="both"/>
              <w:rPr>
                <w:rFonts w:ascii="Times New Roman" w:hAnsi="Times New Roman" w:cs="Times New Roman"/>
                <w:sz w:val="24"/>
                <w:szCs w:val="24"/>
                <w:lang w:eastAsia="en-US"/>
              </w:rPr>
            </w:pPr>
            <w:r>
              <w:rPr>
                <w:rFonts w:ascii="Times New Roman" w:hAnsi="Times New Roman" w:cs="Times New Roman"/>
                <w:sz w:val="24"/>
                <w:szCs w:val="24"/>
              </w:rPr>
              <w:t xml:space="preserve">Tue </w:t>
            </w:r>
            <w:r w:rsidR="00540FDB">
              <w:rPr>
                <w:rFonts w:ascii="Times New Roman" w:hAnsi="Times New Roman" w:cs="Times New Roman"/>
                <w:sz w:val="24"/>
                <w:szCs w:val="24"/>
              </w:rPr>
              <w:t>14.00-15.00</w:t>
            </w:r>
            <w:r>
              <w:rPr>
                <w:rFonts w:ascii="Times New Roman" w:hAnsi="Times New Roman" w:cs="Times New Roman"/>
                <w:sz w:val="24"/>
                <w:szCs w:val="24"/>
              </w:rPr>
              <w:t>; Wed 12</w:t>
            </w:r>
            <w:r w:rsidR="00540FDB">
              <w:rPr>
                <w:rFonts w:ascii="Times New Roman" w:hAnsi="Times New Roman" w:cs="Times New Roman"/>
                <w:sz w:val="24"/>
                <w:szCs w:val="24"/>
              </w:rPr>
              <w:t>.00-14.00</w:t>
            </w:r>
          </w:p>
        </w:tc>
      </w:tr>
      <w:tr w:rsidR="00A17F26" w:rsidRPr="00A17F26" w14:paraId="42B3E892" w14:textId="77777777" w:rsidTr="00E91A64">
        <w:trPr>
          <w:trHeight w:val="286"/>
        </w:trPr>
        <w:tc>
          <w:tcPr>
            <w:tcW w:w="2933" w:type="dxa"/>
            <w:vAlign w:val="center"/>
          </w:tcPr>
          <w:p w14:paraId="3E74FA59" w14:textId="0C733FC9" w:rsidR="00A17F26" w:rsidRPr="00793605" w:rsidRDefault="003936A5" w:rsidP="006D42DE">
            <w:pPr>
              <w:jc w:val="both"/>
              <w:rPr>
                <w:rFonts w:ascii="Times New Roman" w:hAnsi="Times New Roman" w:cs="Times New Roman"/>
                <w:sz w:val="24"/>
                <w:szCs w:val="24"/>
                <w:lang w:eastAsia="en-US"/>
              </w:rPr>
            </w:pPr>
            <w:r w:rsidRPr="00793605">
              <w:rPr>
                <w:rFonts w:ascii="Times New Roman" w:hAnsi="Times New Roman" w:cs="Times New Roman"/>
                <w:b/>
                <w:sz w:val="24"/>
                <w:szCs w:val="24"/>
              </w:rPr>
              <w:t>Pre-requisites:</w:t>
            </w:r>
          </w:p>
        </w:tc>
        <w:tc>
          <w:tcPr>
            <w:tcW w:w="4008" w:type="dxa"/>
            <w:vAlign w:val="center"/>
          </w:tcPr>
          <w:p w14:paraId="28B4FF53" w14:textId="6B64166C" w:rsidR="00A17F26" w:rsidRPr="00793605" w:rsidRDefault="00747697" w:rsidP="006D42DE">
            <w:pPr>
              <w:jc w:val="both"/>
              <w:rPr>
                <w:rFonts w:ascii="Times New Roman" w:hAnsi="Times New Roman" w:cs="Times New Roman"/>
                <w:sz w:val="24"/>
                <w:szCs w:val="24"/>
                <w:lang w:eastAsia="en-US"/>
              </w:rPr>
            </w:pPr>
            <w:r w:rsidRPr="00793605">
              <w:rPr>
                <w:rFonts w:ascii="Times New Roman" w:hAnsi="Times New Roman" w:cs="Times New Roman"/>
                <w:sz w:val="24"/>
                <w:szCs w:val="24"/>
                <w:lang w:eastAsia="en-US"/>
              </w:rPr>
              <w:t xml:space="preserve">– </w:t>
            </w:r>
          </w:p>
        </w:tc>
      </w:tr>
      <w:tr w:rsidR="00A17F26" w:rsidRPr="00A17F26" w14:paraId="2F9AD099" w14:textId="77777777" w:rsidTr="00E91A64">
        <w:trPr>
          <w:trHeight w:val="286"/>
        </w:trPr>
        <w:tc>
          <w:tcPr>
            <w:tcW w:w="2933" w:type="dxa"/>
            <w:vAlign w:val="center"/>
          </w:tcPr>
          <w:p w14:paraId="0AEE0594" w14:textId="51BF7534" w:rsidR="00A17F26" w:rsidRPr="00793605" w:rsidRDefault="003936A5" w:rsidP="006D42DE">
            <w:pPr>
              <w:jc w:val="both"/>
              <w:rPr>
                <w:rFonts w:ascii="Times New Roman" w:hAnsi="Times New Roman" w:cs="Times New Roman"/>
                <w:sz w:val="24"/>
                <w:szCs w:val="24"/>
                <w:lang w:eastAsia="en-US"/>
              </w:rPr>
            </w:pPr>
            <w:r w:rsidRPr="00793605">
              <w:rPr>
                <w:rFonts w:ascii="Times New Roman" w:hAnsi="Times New Roman" w:cs="Times New Roman"/>
                <w:b/>
                <w:sz w:val="24"/>
                <w:szCs w:val="24"/>
              </w:rPr>
              <w:t xml:space="preserve">E-mail: </w:t>
            </w:r>
          </w:p>
        </w:tc>
        <w:tc>
          <w:tcPr>
            <w:tcW w:w="4008" w:type="dxa"/>
            <w:vAlign w:val="center"/>
          </w:tcPr>
          <w:p w14:paraId="6858BEC1" w14:textId="05A5F2B9" w:rsidR="00A17F26" w:rsidRPr="00793605" w:rsidRDefault="00000000" w:rsidP="006D42DE">
            <w:pPr>
              <w:jc w:val="both"/>
              <w:rPr>
                <w:rFonts w:ascii="Times New Roman" w:hAnsi="Times New Roman" w:cs="Times New Roman"/>
                <w:sz w:val="24"/>
                <w:szCs w:val="24"/>
                <w:lang w:eastAsia="en-US"/>
              </w:rPr>
            </w:pPr>
            <w:hyperlink r:id="rId9" w:history="1">
              <w:r w:rsidR="003936A5" w:rsidRPr="00793605">
                <w:rPr>
                  <w:rStyle w:val="Hyperlink"/>
                  <w:rFonts w:ascii="Times New Roman" w:hAnsi="Times New Roman" w:cs="Times New Roman"/>
                  <w:sz w:val="24"/>
                  <w:szCs w:val="24"/>
                </w:rPr>
                <w:t>aitkulova_ky@auca.kg</w:t>
              </w:r>
            </w:hyperlink>
          </w:p>
        </w:tc>
      </w:tr>
      <w:tr w:rsidR="003936A5" w:rsidRPr="00A17F26" w14:paraId="7F3DC69F" w14:textId="77777777" w:rsidTr="00E91A64">
        <w:trPr>
          <w:trHeight w:val="286"/>
        </w:trPr>
        <w:tc>
          <w:tcPr>
            <w:tcW w:w="2933" w:type="dxa"/>
            <w:vAlign w:val="center"/>
          </w:tcPr>
          <w:p w14:paraId="4F161068" w14:textId="39003E4F" w:rsidR="003936A5" w:rsidRPr="00793605" w:rsidRDefault="003936A5" w:rsidP="006D42DE">
            <w:pPr>
              <w:jc w:val="both"/>
              <w:rPr>
                <w:rFonts w:ascii="Times New Roman" w:hAnsi="Times New Roman" w:cs="Times New Roman"/>
                <w:b/>
                <w:sz w:val="24"/>
                <w:szCs w:val="24"/>
              </w:rPr>
            </w:pPr>
            <w:r w:rsidRPr="00793605">
              <w:rPr>
                <w:rFonts w:ascii="Times New Roman" w:hAnsi="Times New Roman" w:cs="Times New Roman"/>
                <w:b/>
                <w:sz w:val="24"/>
                <w:szCs w:val="24"/>
              </w:rPr>
              <w:t>Phone:</w:t>
            </w:r>
          </w:p>
        </w:tc>
        <w:tc>
          <w:tcPr>
            <w:tcW w:w="4008" w:type="dxa"/>
            <w:vAlign w:val="center"/>
          </w:tcPr>
          <w:p w14:paraId="1C8040AC" w14:textId="6499EC14" w:rsidR="003936A5" w:rsidRPr="00793605" w:rsidRDefault="00747697" w:rsidP="006D42DE">
            <w:pPr>
              <w:jc w:val="both"/>
              <w:rPr>
                <w:rFonts w:ascii="Times New Roman" w:hAnsi="Times New Roman" w:cs="Times New Roman"/>
                <w:sz w:val="24"/>
                <w:szCs w:val="24"/>
              </w:rPr>
            </w:pPr>
            <w:r w:rsidRPr="00793605">
              <w:rPr>
                <w:rFonts w:ascii="Times New Roman" w:hAnsi="Times New Roman" w:cs="Times New Roman"/>
                <w:sz w:val="24"/>
                <w:szCs w:val="24"/>
                <w:lang w:eastAsia="en-US"/>
              </w:rPr>
              <w:t>–</w:t>
            </w:r>
          </w:p>
        </w:tc>
      </w:tr>
      <w:tr w:rsidR="003936A5" w:rsidRPr="00A17F26" w14:paraId="06CFDF9F" w14:textId="77777777" w:rsidTr="00E91A64">
        <w:trPr>
          <w:trHeight w:val="286"/>
        </w:trPr>
        <w:tc>
          <w:tcPr>
            <w:tcW w:w="2933" w:type="dxa"/>
          </w:tcPr>
          <w:p w14:paraId="7FF9AE2E" w14:textId="171FD730" w:rsidR="003936A5" w:rsidRPr="00793605" w:rsidRDefault="003936A5" w:rsidP="00E91A64">
            <w:pPr>
              <w:spacing w:after="240"/>
              <w:rPr>
                <w:rFonts w:ascii="Times New Roman" w:hAnsi="Times New Roman" w:cs="Times New Roman"/>
                <w:b/>
                <w:sz w:val="24"/>
                <w:szCs w:val="24"/>
              </w:rPr>
            </w:pPr>
            <w:r w:rsidRPr="00793605">
              <w:rPr>
                <w:rFonts w:ascii="Times New Roman" w:hAnsi="Times New Roman" w:cs="Times New Roman"/>
                <w:b/>
                <w:sz w:val="24"/>
                <w:szCs w:val="24"/>
              </w:rPr>
              <w:t>Enrollment Key:</w:t>
            </w:r>
          </w:p>
        </w:tc>
        <w:tc>
          <w:tcPr>
            <w:tcW w:w="4008" w:type="dxa"/>
          </w:tcPr>
          <w:p w14:paraId="289C149F" w14:textId="755CF033" w:rsidR="003936A5" w:rsidRPr="00793605" w:rsidRDefault="00E91A64" w:rsidP="00E91A64">
            <w:pPr>
              <w:rPr>
                <w:rFonts w:ascii="Times New Roman" w:hAnsi="Times New Roman" w:cs="Times New Roman"/>
                <w:sz w:val="24"/>
                <w:szCs w:val="24"/>
              </w:rPr>
            </w:pPr>
            <w:proofErr w:type="spellStart"/>
            <w:r w:rsidRPr="00E91A64">
              <w:rPr>
                <w:rFonts w:ascii="Times New Roman" w:hAnsi="Times New Roman" w:cs="Times New Roman"/>
                <w:sz w:val="24"/>
                <w:szCs w:val="24"/>
              </w:rPr>
              <w:t>PSYHistory</w:t>
            </w:r>
            <w:proofErr w:type="spellEnd"/>
          </w:p>
        </w:tc>
      </w:tr>
    </w:tbl>
    <w:p w14:paraId="212FC99F" w14:textId="389FE5D0" w:rsidR="00E62C9F" w:rsidRPr="0084368B" w:rsidRDefault="00000000" w:rsidP="006D42DE">
      <w:pPr>
        <w:widowControl w:val="0"/>
        <w:spacing w:after="240"/>
        <w:rPr>
          <w:sz w:val="24"/>
          <w:szCs w:val="24"/>
        </w:rPr>
      </w:pPr>
      <w:r w:rsidRPr="0084368B">
        <w:rPr>
          <w:b/>
          <w:sz w:val="24"/>
          <w:szCs w:val="24"/>
        </w:rPr>
        <w:t>R</w:t>
      </w:r>
      <w:r w:rsidR="00FB208D">
        <w:rPr>
          <w:b/>
          <w:sz w:val="24"/>
          <w:szCs w:val="24"/>
        </w:rPr>
        <w:t>EQUIRED TEXT</w:t>
      </w:r>
      <w:r w:rsidR="00B53E2C">
        <w:rPr>
          <w:b/>
          <w:sz w:val="24"/>
          <w:szCs w:val="24"/>
        </w:rPr>
        <w:t>BOOKS</w:t>
      </w:r>
      <w:r w:rsidRPr="0084368B">
        <w:rPr>
          <w:sz w:val="24"/>
          <w:szCs w:val="24"/>
        </w:rPr>
        <w:t>:</w:t>
      </w:r>
    </w:p>
    <w:p w14:paraId="67C796E5" w14:textId="16C28F2A" w:rsidR="00E62C9F" w:rsidRDefault="00367668" w:rsidP="00F400AE">
      <w:pPr>
        <w:widowControl w:val="0"/>
        <w:spacing w:after="240"/>
        <w:ind w:left="720" w:hanging="720"/>
        <w:jc w:val="both"/>
        <w:rPr>
          <w:sz w:val="24"/>
          <w:szCs w:val="24"/>
        </w:rPr>
      </w:pPr>
      <w:r w:rsidRPr="00367668">
        <w:rPr>
          <w:sz w:val="24"/>
          <w:szCs w:val="24"/>
        </w:rPr>
        <w:t xml:space="preserve">Schultz, D. P., &amp; Schultz, S. E. (2008). </w:t>
      </w:r>
      <w:r w:rsidRPr="00534B0B">
        <w:rPr>
          <w:i/>
          <w:iCs/>
          <w:sz w:val="24"/>
          <w:szCs w:val="24"/>
        </w:rPr>
        <w:t>A history of modern psychology</w:t>
      </w:r>
      <w:r w:rsidRPr="00367668">
        <w:rPr>
          <w:sz w:val="24"/>
          <w:szCs w:val="24"/>
        </w:rPr>
        <w:t>. Thomson Wadsworth. 9th edition.</w:t>
      </w:r>
    </w:p>
    <w:p w14:paraId="40FAFF4C" w14:textId="7F9986AD" w:rsidR="0046755E" w:rsidRPr="0046755E" w:rsidRDefault="0046755E" w:rsidP="00F400AE">
      <w:pPr>
        <w:widowControl w:val="0"/>
        <w:spacing w:after="240"/>
        <w:ind w:left="720" w:hanging="720"/>
        <w:jc w:val="both"/>
        <w:rPr>
          <w:b/>
          <w:bCs/>
          <w:sz w:val="24"/>
          <w:szCs w:val="24"/>
        </w:rPr>
      </w:pPr>
      <w:r w:rsidRPr="0046755E">
        <w:rPr>
          <w:b/>
          <w:bCs/>
          <w:sz w:val="24"/>
          <w:szCs w:val="24"/>
        </w:rPr>
        <w:t>ADDITIONAL READINGS:</w:t>
      </w:r>
    </w:p>
    <w:p w14:paraId="3FD093DB" w14:textId="485D455A" w:rsidR="0046755E" w:rsidRDefault="0065308C" w:rsidP="00A12917">
      <w:pPr>
        <w:widowControl w:val="0"/>
        <w:spacing w:after="240"/>
        <w:ind w:left="720" w:hanging="720"/>
        <w:jc w:val="both"/>
        <w:rPr>
          <w:sz w:val="24"/>
          <w:szCs w:val="24"/>
        </w:rPr>
      </w:pPr>
      <w:proofErr w:type="spellStart"/>
      <w:r>
        <w:rPr>
          <w:sz w:val="24"/>
          <w:szCs w:val="24"/>
        </w:rPr>
        <w:t>Hergenhahn</w:t>
      </w:r>
      <w:proofErr w:type="spellEnd"/>
      <w:r>
        <w:rPr>
          <w:sz w:val="24"/>
          <w:szCs w:val="24"/>
        </w:rPr>
        <w:t>, B. R. (</w:t>
      </w:r>
      <w:r w:rsidR="00297DA1">
        <w:rPr>
          <w:sz w:val="24"/>
          <w:szCs w:val="24"/>
        </w:rPr>
        <w:t>2009)</w:t>
      </w:r>
      <w:r w:rsidR="00A12917">
        <w:rPr>
          <w:sz w:val="24"/>
          <w:szCs w:val="24"/>
        </w:rPr>
        <w:t xml:space="preserve">. </w:t>
      </w:r>
      <w:r w:rsidR="00A12917" w:rsidRPr="00A12917">
        <w:rPr>
          <w:i/>
          <w:iCs/>
          <w:sz w:val="24"/>
          <w:szCs w:val="24"/>
        </w:rPr>
        <w:t xml:space="preserve">An </w:t>
      </w:r>
      <w:r w:rsidR="00A12917" w:rsidRPr="00A12917">
        <w:rPr>
          <w:i/>
          <w:iCs/>
          <w:sz w:val="24"/>
          <w:szCs w:val="24"/>
        </w:rPr>
        <w:t>i</w:t>
      </w:r>
      <w:r w:rsidR="00A12917" w:rsidRPr="00A12917">
        <w:rPr>
          <w:i/>
          <w:iCs/>
          <w:sz w:val="24"/>
          <w:szCs w:val="24"/>
        </w:rPr>
        <w:t xml:space="preserve">ntroduction to the </w:t>
      </w:r>
      <w:r w:rsidR="00A12917" w:rsidRPr="00A12917">
        <w:rPr>
          <w:i/>
          <w:iCs/>
          <w:sz w:val="24"/>
          <w:szCs w:val="24"/>
        </w:rPr>
        <w:t>h</w:t>
      </w:r>
      <w:r w:rsidR="00A12917" w:rsidRPr="00A12917">
        <w:rPr>
          <w:i/>
          <w:iCs/>
          <w:sz w:val="24"/>
          <w:szCs w:val="24"/>
        </w:rPr>
        <w:t>istory</w:t>
      </w:r>
      <w:r w:rsidR="00A12917" w:rsidRPr="00A12917">
        <w:rPr>
          <w:i/>
          <w:iCs/>
          <w:sz w:val="24"/>
          <w:szCs w:val="24"/>
        </w:rPr>
        <w:t xml:space="preserve"> </w:t>
      </w:r>
      <w:r w:rsidR="00A12917" w:rsidRPr="00A12917">
        <w:rPr>
          <w:i/>
          <w:iCs/>
          <w:sz w:val="24"/>
          <w:szCs w:val="24"/>
        </w:rPr>
        <w:t xml:space="preserve">of </w:t>
      </w:r>
      <w:r w:rsidR="00A12917" w:rsidRPr="00A12917">
        <w:rPr>
          <w:i/>
          <w:iCs/>
          <w:sz w:val="24"/>
          <w:szCs w:val="24"/>
        </w:rPr>
        <w:t>p</w:t>
      </w:r>
      <w:r w:rsidR="00A12917" w:rsidRPr="00A12917">
        <w:rPr>
          <w:i/>
          <w:iCs/>
          <w:sz w:val="24"/>
          <w:szCs w:val="24"/>
        </w:rPr>
        <w:t>sychology</w:t>
      </w:r>
      <w:r w:rsidR="00A12917">
        <w:rPr>
          <w:sz w:val="24"/>
          <w:szCs w:val="24"/>
        </w:rPr>
        <w:t xml:space="preserve">. </w:t>
      </w:r>
      <w:r w:rsidR="00BE7800" w:rsidRPr="00BE7800">
        <w:rPr>
          <w:sz w:val="24"/>
          <w:szCs w:val="24"/>
        </w:rPr>
        <w:t>Cengage Learning</w:t>
      </w:r>
      <w:r w:rsidR="00BE7800">
        <w:rPr>
          <w:sz w:val="24"/>
          <w:szCs w:val="24"/>
        </w:rPr>
        <w:t xml:space="preserve">. </w:t>
      </w:r>
      <w:r w:rsidR="003D6552">
        <w:rPr>
          <w:sz w:val="24"/>
          <w:szCs w:val="24"/>
        </w:rPr>
        <w:t>6</w:t>
      </w:r>
      <w:r w:rsidR="003D6552" w:rsidRPr="003D6552">
        <w:rPr>
          <w:sz w:val="24"/>
          <w:szCs w:val="24"/>
        </w:rPr>
        <w:t>th</w:t>
      </w:r>
      <w:r w:rsidR="003D6552">
        <w:rPr>
          <w:sz w:val="24"/>
          <w:szCs w:val="24"/>
        </w:rPr>
        <w:t xml:space="preserve"> edition.</w:t>
      </w:r>
    </w:p>
    <w:p w14:paraId="3D3A5B06" w14:textId="742AE81C" w:rsidR="00684A68" w:rsidRDefault="00684A68" w:rsidP="00A12917">
      <w:pPr>
        <w:widowControl w:val="0"/>
        <w:spacing w:after="240"/>
        <w:ind w:left="720" w:hanging="720"/>
        <w:jc w:val="both"/>
        <w:rPr>
          <w:sz w:val="24"/>
          <w:szCs w:val="24"/>
        </w:rPr>
      </w:pPr>
      <w:r w:rsidRPr="00684A68">
        <w:rPr>
          <w:sz w:val="24"/>
          <w:szCs w:val="24"/>
        </w:rPr>
        <w:t>Lawson, R. B., Graham, J. E., &amp; Baker, K. M. (2015). </w:t>
      </w:r>
      <w:r w:rsidRPr="00684A68">
        <w:rPr>
          <w:i/>
          <w:iCs/>
          <w:sz w:val="24"/>
          <w:szCs w:val="24"/>
        </w:rPr>
        <w:t>A history of psychology: Globalization, ideas, and applications</w:t>
      </w:r>
      <w:r w:rsidRPr="00684A68">
        <w:rPr>
          <w:sz w:val="24"/>
          <w:szCs w:val="24"/>
        </w:rPr>
        <w:t>. Routledge.</w:t>
      </w:r>
      <w:r>
        <w:rPr>
          <w:sz w:val="24"/>
          <w:szCs w:val="24"/>
        </w:rPr>
        <w:t xml:space="preserve"> </w:t>
      </w:r>
    </w:p>
    <w:p w14:paraId="2D176CE3" w14:textId="2BBD3BD2" w:rsidR="009F72A5" w:rsidRPr="00BA78BD" w:rsidRDefault="00BA78BD" w:rsidP="00A12917">
      <w:pPr>
        <w:widowControl w:val="0"/>
        <w:spacing w:after="240"/>
        <w:ind w:left="720" w:hanging="720"/>
        <w:jc w:val="both"/>
        <w:rPr>
          <w:sz w:val="22"/>
          <w:szCs w:val="22"/>
        </w:rPr>
      </w:pPr>
      <w:r w:rsidRPr="00BA78BD">
        <w:rPr>
          <w:sz w:val="22"/>
          <w:szCs w:val="22"/>
        </w:rPr>
        <w:t>*</w:t>
      </w:r>
      <w:r w:rsidR="009F72A5" w:rsidRPr="00BA78BD">
        <w:rPr>
          <w:i/>
          <w:iCs/>
          <w:sz w:val="22"/>
          <w:szCs w:val="22"/>
        </w:rPr>
        <w:t>Any other reading materials will be available on e-course</w:t>
      </w:r>
    </w:p>
    <w:p w14:paraId="7F4E2969" w14:textId="73C2F6D9" w:rsidR="00962285" w:rsidRPr="0084368B" w:rsidRDefault="00000000" w:rsidP="00F400AE">
      <w:pPr>
        <w:widowControl w:val="0"/>
        <w:spacing w:after="240"/>
        <w:rPr>
          <w:b/>
          <w:sz w:val="24"/>
          <w:szCs w:val="24"/>
        </w:rPr>
      </w:pPr>
      <w:r w:rsidRPr="0084368B">
        <w:rPr>
          <w:b/>
          <w:sz w:val="24"/>
          <w:szCs w:val="24"/>
        </w:rPr>
        <w:t>C</w:t>
      </w:r>
      <w:r w:rsidR="00B53E2C">
        <w:rPr>
          <w:b/>
          <w:sz w:val="24"/>
          <w:szCs w:val="24"/>
        </w:rPr>
        <w:t>OURSE DESCRIPTION</w:t>
      </w:r>
      <w:r w:rsidRPr="0084368B">
        <w:rPr>
          <w:b/>
          <w:sz w:val="24"/>
          <w:szCs w:val="24"/>
        </w:rPr>
        <w:t xml:space="preserve">: </w:t>
      </w:r>
    </w:p>
    <w:p w14:paraId="6EF4AB6D" w14:textId="72827C68" w:rsidR="00E62C9F" w:rsidRPr="00D97709" w:rsidRDefault="00D06622" w:rsidP="00F400AE">
      <w:pPr>
        <w:widowControl w:val="0"/>
        <w:spacing w:after="240"/>
        <w:jc w:val="both"/>
        <w:rPr>
          <w:b/>
          <w:sz w:val="24"/>
          <w:szCs w:val="24"/>
        </w:rPr>
      </w:pPr>
      <w:r w:rsidRPr="00D06622">
        <w:rPr>
          <w:bCs/>
          <w:i/>
          <w:iCs/>
          <w:sz w:val="24"/>
          <w:szCs w:val="24"/>
        </w:rPr>
        <w:t xml:space="preserve">The History and Systems of Psychology </w:t>
      </w:r>
      <w:r w:rsidRPr="00D06622">
        <w:rPr>
          <w:bCs/>
          <w:sz w:val="24"/>
          <w:szCs w:val="24"/>
        </w:rPr>
        <w:t>course was designed to introduce you to the fascinating field of the history of psychology. This course will serve as a fundamental subject for understanding how contemporary psychology as a science progressed through the centuries, especially the Western schools of psychology. The goals of this course are: 1) to show you the major milestones in history of psychology, 2) to encourage you to investigate the history of psychology through the prism of major events in world history, 3) to teach you how to investigate historical events critically reading primary and secondary sources, 4) to describe</w:t>
      </w:r>
      <w:r w:rsidR="00D97709">
        <w:rPr>
          <w:bCs/>
          <w:sz w:val="24"/>
          <w:szCs w:val="24"/>
        </w:rPr>
        <w:t xml:space="preserve"> </w:t>
      </w:r>
      <w:r w:rsidRPr="00D06622">
        <w:rPr>
          <w:bCs/>
          <w:sz w:val="24"/>
          <w:szCs w:val="24"/>
        </w:rPr>
        <w:t>you the peculiarities of Eastern schools of psychology as well as hazardous path towards diverse psychological scientific community</w:t>
      </w:r>
    </w:p>
    <w:p w14:paraId="4BCA9E0D" w14:textId="493A6E11" w:rsidR="00364DB4" w:rsidRDefault="00000000" w:rsidP="00566639">
      <w:pPr>
        <w:widowControl w:val="0"/>
        <w:spacing w:after="240"/>
        <w:rPr>
          <w:b/>
          <w:sz w:val="24"/>
          <w:szCs w:val="24"/>
        </w:rPr>
      </w:pPr>
      <w:r w:rsidRPr="007D0767">
        <w:rPr>
          <w:b/>
          <w:sz w:val="24"/>
          <w:szCs w:val="24"/>
        </w:rPr>
        <w:t>L</w:t>
      </w:r>
      <w:r w:rsidR="007D0767" w:rsidRPr="007D0767">
        <w:rPr>
          <w:b/>
          <w:sz w:val="24"/>
          <w:szCs w:val="24"/>
        </w:rPr>
        <w:t>EARNING O</w:t>
      </w:r>
      <w:r w:rsidR="00D44830">
        <w:rPr>
          <w:b/>
          <w:sz w:val="24"/>
          <w:szCs w:val="24"/>
        </w:rPr>
        <w:t>UTCOME</w:t>
      </w:r>
      <w:r w:rsidR="007D0767" w:rsidRPr="007D0767">
        <w:rPr>
          <w:b/>
          <w:sz w:val="24"/>
          <w:szCs w:val="24"/>
        </w:rPr>
        <w:t>S</w:t>
      </w:r>
      <w:r w:rsidRPr="007D0767">
        <w:rPr>
          <w:b/>
          <w:sz w:val="24"/>
          <w:szCs w:val="24"/>
        </w:rPr>
        <w:t>:</w:t>
      </w:r>
    </w:p>
    <w:p w14:paraId="0FD69385" w14:textId="55FA503D" w:rsidR="006C3DE5" w:rsidRPr="006C3DE5" w:rsidRDefault="00CB2267" w:rsidP="00091B52">
      <w:pPr>
        <w:pStyle w:val="ListParagraph"/>
        <w:widowControl w:val="0"/>
        <w:numPr>
          <w:ilvl w:val="0"/>
          <w:numId w:val="9"/>
        </w:numPr>
        <w:spacing w:after="240" w:line="240" w:lineRule="auto"/>
        <w:jc w:val="both"/>
        <w:rPr>
          <w:rFonts w:ascii="Times New Roman" w:hAnsi="Times New Roman" w:cs="Times New Roman"/>
          <w:b/>
          <w:sz w:val="24"/>
          <w:szCs w:val="24"/>
        </w:rPr>
      </w:pPr>
      <w:r>
        <w:rPr>
          <w:rFonts w:ascii="Times New Roman" w:hAnsi="Times New Roman" w:cs="Times New Roman"/>
          <w:color w:val="333333"/>
          <w:sz w:val="24"/>
          <w:szCs w:val="24"/>
        </w:rPr>
        <w:t>You</w:t>
      </w:r>
      <w:r w:rsidRPr="001E56F3">
        <w:rPr>
          <w:rFonts w:ascii="Times New Roman" w:hAnsi="Times New Roman" w:cs="Times New Roman"/>
          <w:color w:val="333333"/>
          <w:sz w:val="24"/>
          <w:szCs w:val="24"/>
        </w:rPr>
        <w:t xml:space="preserve"> will </w:t>
      </w:r>
      <w:r w:rsidR="006C3DE5">
        <w:rPr>
          <w:rFonts w:ascii="Times New Roman" w:hAnsi="Times New Roman" w:cs="Times New Roman"/>
          <w:color w:val="333333"/>
          <w:sz w:val="24"/>
          <w:szCs w:val="24"/>
        </w:rPr>
        <w:t>de</w:t>
      </w:r>
      <w:r w:rsidR="0091341B">
        <w:rPr>
          <w:rFonts w:ascii="Times New Roman" w:hAnsi="Times New Roman" w:cs="Times New Roman"/>
          <w:color w:val="333333"/>
          <w:sz w:val="24"/>
          <w:szCs w:val="24"/>
        </w:rPr>
        <w:t>monstrate knowledge about</w:t>
      </w:r>
      <w:r w:rsidR="006C3DE5">
        <w:rPr>
          <w:rFonts w:ascii="Times New Roman" w:hAnsi="Times New Roman" w:cs="Times New Roman"/>
          <w:color w:val="333333"/>
          <w:sz w:val="24"/>
          <w:szCs w:val="24"/>
        </w:rPr>
        <w:t xml:space="preserve"> key milestones </w:t>
      </w:r>
      <w:r w:rsidR="006E7DC2">
        <w:rPr>
          <w:rFonts w:ascii="Times New Roman" w:hAnsi="Times New Roman" w:cs="Times New Roman"/>
          <w:color w:val="333333"/>
          <w:sz w:val="24"/>
          <w:szCs w:val="24"/>
        </w:rPr>
        <w:t>in history</w:t>
      </w:r>
      <w:r w:rsidR="006C3DE5">
        <w:rPr>
          <w:rFonts w:ascii="Times New Roman" w:hAnsi="Times New Roman" w:cs="Times New Roman"/>
          <w:color w:val="333333"/>
          <w:sz w:val="24"/>
          <w:szCs w:val="24"/>
        </w:rPr>
        <w:t xml:space="preserve"> of psychology</w:t>
      </w:r>
    </w:p>
    <w:p w14:paraId="1864ABA8" w14:textId="38980393" w:rsidR="006C3DE5" w:rsidRDefault="00A52269" w:rsidP="00A52269">
      <w:pPr>
        <w:pStyle w:val="ListParagraph"/>
        <w:widowControl w:val="0"/>
        <w:numPr>
          <w:ilvl w:val="0"/>
          <w:numId w:val="9"/>
        </w:numPr>
        <w:spacing w:after="240" w:line="240" w:lineRule="auto"/>
        <w:jc w:val="both"/>
        <w:rPr>
          <w:rFonts w:ascii="Times New Roman" w:hAnsi="Times New Roman" w:cs="Times New Roman"/>
          <w:bCs/>
          <w:sz w:val="24"/>
          <w:szCs w:val="24"/>
        </w:rPr>
      </w:pPr>
      <w:r w:rsidRPr="00CB2267">
        <w:rPr>
          <w:rFonts w:ascii="Times New Roman" w:hAnsi="Times New Roman" w:cs="Times New Roman"/>
          <w:bCs/>
          <w:sz w:val="24"/>
          <w:szCs w:val="24"/>
        </w:rPr>
        <w:t xml:space="preserve">You will </w:t>
      </w:r>
      <w:r>
        <w:rPr>
          <w:rFonts w:ascii="Times New Roman" w:hAnsi="Times New Roman" w:cs="Times New Roman"/>
          <w:bCs/>
          <w:sz w:val="24"/>
          <w:szCs w:val="24"/>
        </w:rPr>
        <w:t xml:space="preserve">critically analyze the ways of how historical and social events </w:t>
      </w:r>
      <w:r w:rsidR="005545A9">
        <w:rPr>
          <w:rFonts w:ascii="Times New Roman" w:hAnsi="Times New Roman" w:cs="Times New Roman"/>
          <w:bCs/>
          <w:sz w:val="24"/>
          <w:szCs w:val="24"/>
        </w:rPr>
        <w:t>determined</w:t>
      </w:r>
      <w:r>
        <w:rPr>
          <w:rFonts w:ascii="Times New Roman" w:hAnsi="Times New Roman" w:cs="Times New Roman"/>
          <w:bCs/>
          <w:sz w:val="24"/>
          <w:szCs w:val="24"/>
        </w:rPr>
        <w:t xml:space="preserve"> the development of psychology as a science</w:t>
      </w:r>
    </w:p>
    <w:p w14:paraId="11A779CE" w14:textId="77777777" w:rsidR="00550AD7" w:rsidRDefault="00550AD7" w:rsidP="00550AD7">
      <w:pPr>
        <w:pStyle w:val="ListParagraph"/>
        <w:widowControl w:val="0"/>
        <w:numPr>
          <w:ilvl w:val="0"/>
          <w:numId w:val="9"/>
        </w:numPr>
        <w:spacing w:after="240" w:line="240" w:lineRule="auto"/>
        <w:jc w:val="both"/>
        <w:rPr>
          <w:rFonts w:ascii="Times New Roman" w:hAnsi="Times New Roman" w:cs="Times New Roman"/>
          <w:bCs/>
          <w:sz w:val="24"/>
          <w:szCs w:val="24"/>
        </w:rPr>
      </w:pPr>
      <w:r>
        <w:rPr>
          <w:rFonts w:ascii="Times New Roman" w:hAnsi="Times New Roman" w:cs="Times New Roman"/>
          <w:bCs/>
          <w:sz w:val="24"/>
          <w:szCs w:val="24"/>
        </w:rPr>
        <w:t>You will be able to discuss milestones of psychology using primary and secondary sources</w:t>
      </w:r>
    </w:p>
    <w:p w14:paraId="70D53EC7" w14:textId="2626B313" w:rsidR="00D97709" w:rsidRPr="00211B01" w:rsidRDefault="005545A9" w:rsidP="00211B01">
      <w:pPr>
        <w:pStyle w:val="ListParagraph"/>
        <w:widowControl w:val="0"/>
        <w:numPr>
          <w:ilvl w:val="0"/>
          <w:numId w:val="9"/>
        </w:numPr>
        <w:spacing w:after="24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You will </w:t>
      </w:r>
      <w:r w:rsidR="00CF5A74">
        <w:rPr>
          <w:rFonts w:ascii="Times New Roman" w:hAnsi="Times New Roman" w:cs="Times New Roman"/>
          <w:color w:val="333333"/>
          <w:sz w:val="24"/>
          <w:szCs w:val="24"/>
        </w:rPr>
        <w:t>demonstrate knowledge about</w:t>
      </w:r>
      <w:r w:rsidR="006B1F99">
        <w:rPr>
          <w:rFonts w:ascii="Times New Roman" w:hAnsi="Times New Roman" w:cs="Times New Roman"/>
          <w:color w:val="333333"/>
          <w:sz w:val="24"/>
          <w:szCs w:val="24"/>
        </w:rPr>
        <w:t xml:space="preserve"> </w:t>
      </w:r>
      <w:r w:rsidR="00FA00A5">
        <w:rPr>
          <w:rFonts w:ascii="Times New Roman" w:hAnsi="Times New Roman" w:cs="Times New Roman"/>
          <w:color w:val="333333"/>
          <w:sz w:val="24"/>
          <w:szCs w:val="24"/>
        </w:rPr>
        <w:t xml:space="preserve">Eastern psychological history and </w:t>
      </w:r>
      <w:r w:rsidR="00205AAB">
        <w:rPr>
          <w:rFonts w:ascii="Times New Roman" w:hAnsi="Times New Roman" w:cs="Times New Roman"/>
          <w:color w:val="333333"/>
          <w:sz w:val="24"/>
          <w:szCs w:val="24"/>
        </w:rPr>
        <w:t xml:space="preserve">inclusivity in </w:t>
      </w:r>
      <w:r w:rsidR="00205AAB">
        <w:rPr>
          <w:rFonts w:ascii="Times New Roman" w:hAnsi="Times New Roman" w:cs="Times New Roman"/>
          <w:color w:val="333333"/>
          <w:sz w:val="24"/>
          <w:szCs w:val="24"/>
        </w:rPr>
        <w:lastRenderedPageBreak/>
        <w:t>psychological community</w:t>
      </w:r>
    </w:p>
    <w:p w14:paraId="37F987E4" w14:textId="77777777" w:rsidR="002F5B01" w:rsidRDefault="00000000" w:rsidP="00566639">
      <w:pPr>
        <w:widowControl w:val="0"/>
        <w:spacing w:after="240"/>
        <w:jc w:val="both"/>
        <w:rPr>
          <w:b/>
          <w:sz w:val="24"/>
          <w:szCs w:val="24"/>
        </w:rPr>
      </w:pPr>
      <w:r w:rsidRPr="003E5995">
        <w:rPr>
          <w:b/>
          <w:sz w:val="24"/>
          <w:szCs w:val="24"/>
        </w:rPr>
        <w:t>C</w:t>
      </w:r>
      <w:r w:rsidR="003E5995" w:rsidRPr="003E5995">
        <w:rPr>
          <w:b/>
          <w:sz w:val="24"/>
          <w:szCs w:val="24"/>
        </w:rPr>
        <w:t>OURSE REQUIREMENTS</w:t>
      </w:r>
      <w:r w:rsidRPr="003E5995">
        <w:rPr>
          <w:b/>
          <w:sz w:val="24"/>
          <w:szCs w:val="24"/>
        </w:rPr>
        <w:t>:</w:t>
      </w:r>
    </w:p>
    <w:p w14:paraId="2CDB81E9" w14:textId="1EA86E1B" w:rsidR="002F5B01" w:rsidRPr="0046756D" w:rsidRDefault="00000000" w:rsidP="00566639">
      <w:pPr>
        <w:widowControl w:val="0"/>
        <w:spacing w:after="240"/>
        <w:jc w:val="both"/>
        <w:rPr>
          <w:sz w:val="24"/>
          <w:szCs w:val="24"/>
        </w:rPr>
      </w:pPr>
      <w:r w:rsidRPr="003E5995">
        <w:rPr>
          <w:b/>
          <w:sz w:val="24"/>
          <w:szCs w:val="24"/>
        </w:rPr>
        <w:t>Participation in class discussi</w:t>
      </w:r>
      <w:r w:rsidR="00AE19E9">
        <w:rPr>
          <w:b/>
          <w:sz w:val="24"/>
          <w:szCs w:val="24"/>
        </w:rPr>
        <w:t>ons</w:t>
      </w:r>
      <w:r w:rsidRPr="003E5995">
        <w:rPr>
          <w:b/>
          <w:sz w:val="24"/>
          <w:szCs w:val="24"/>
        </w:rPr>
        <w:t xml:space="preserve"> – </w:t>
      </w:r>
      <w:r w:rsidR="00AE19E9">
        <w:rPr>
          <w:b/>
          <w:sz w:val="24"/>
          <w:szCs w:val="24"/>
        </w:rPr>
        <w:t>15</w:t>
      </w:r>
      <w:r w:rsidRPr="003E5995">
        <w:rPr>
          <w:b/>
          <w:sz w:val="24"/>
          <w:szCs w:val="24"/>
        </w:rPr>
        <w:t>%</w:t>
      </w:r>
      <w:r w:rsidRPr="003E5995">
        <w:rPr>
          <w:sz w:val="24"/>
          <w:szCs w:val="24"/>
        </w:rPr>
        <w:t xml:space="preserve">. </w:t>
      </w:r>
      <w:r w:rsidR="00827DA9">
        <w:rPr>
          <w:sz w:val="24"/>
          <w:szCs w:val="24"/>
        </w:rPr>
        <w:t xml:space="preserve">You are expected to </w:t>
      </w:r>
      <w:r w:rsidR="00827DA9" w:rsidRPr="003E5995">
        <w:rPr>
          <w:sz w:val="24"/>
          <w:szCs w:val="24"/>
        </w:rPr>
        <w:t xml:space="preserve">attend all the sessions, carefully read assigned readings before </w:t>
      </w:r>
      <w:r w:rsidR="00590F61">
        <w:rPr>
          <w:sz w:val="24"/>
          <w:szCs w:val="24"/>
        </w:rPr>
        <w:t>lectures,</w:t>
      </w:r>
      <w:r w:rsidR="00946E7F">
        <w:rPr>
          <w:sz w:val="24"/>
          <w:szCs w:val="24"/>
        </w:rPr>
        <w:t xml:space="preserve"> and </w:t>
      </w:r>
      <w:r w:rsidR="00590F61">
        <w:rPr>
          <w:sz w:val="24"/>
          <w:szCs w:val="24"/>
        </w:rPr>
        <w:t xml:space="preserve">be prepared to </w:t>
      </w:r>
      <w:r w:rsidR="00590F61" w:rsidRPr="003E5995">
        <w:rPr>
          <w:sz w:val="24"/>
          <w:szCs w:val="24"/>
        </w:rPr>
        <w:t>participate in</w:t>
      </w:r>
      <w:r w:rsidR="00F9325D">
        <w:rPr>
          <w:sz w:val="24"/>
          <w:szCs w:val="24"/>
        </w:rPr>
        <w:t>-</w:t>
      </w:r>
      <w:r w:rsidR="00590F61" w:rsidRPr="003E5995">
        <w:rPr>
          <w:sz w:val="24"/>
          <w:szCs w:val="24"/>
        </w:rPr>
        <w:t>class discussions on the readings</w:t>
      </w:r>
      <w:r w:rsidR="00831A13">
        <w:rPr>
          <w:sz w:val="24"/>
          <w:szCs w:val="24"/>
        </w:rPr>
        <w:t xml:space="preserve">. </w:t>
      </w:r>
      <w:r w:rsidR="00952910">
        <w:rPr>
          <w:sz w:val="24"/>
          <w:szCs w:val="24"/>
        </w:rPr>
        <w:t xml:space="preserve">You are expected to participate </w:t>
      </w:r>
      <w:r w:rsidR="00E67523">
        <w:rPr>
          <w:sz w:val="24"/>
          <w:szCs w:val="24"/>
        </w:rPr>
        <w:t xml:space="preserve">in discussions organized by instructor </w:t>
      </w:r>
      <w:r w:rsidR="00925524">
        <w:rPr>
          <w:sz w:val="24"/>
          <w:szCs w:val="24"/>
        </w:rPr>
        <w:t xml:space="preserve">as well as </w:t>
      </w:r>
      <w:r w:rsidR="0047378A">
        <w:rPr>
          <w:sz w:val="24"/>
          <w:szCs w:val="24"/>
        </w:rPr>
        <w:t xml:space="preserve">peer </w:t>
      </w:r>
      <w:r w:rsidR="000D260A">
        <w:rPr>
          <w:sz w:val="24"/>
          <w:szCs w:val="24"/>
        </w:rPr>
        <w:t xml:space="preserve">colleagues. </w:t>
      </w:r>
      <w:r w:rsidRPr="003E5995">
        <w:rPr>
          <w:sz w:val="24"/>
          <w:szCs w:val="24"/>
          <w:u w:val="single"/>
        </w:rPr>
        <w:t>Two excused absences during the semester will be forgiven, the documents clarifying the reason for absence are due on or before the class after the one missed.</w:t>
      </w:r>
      <w:r w:rsidRPr="003E5995">
        <w:rPr>
          <w:sz w:val="24"/>
          <w:szCs w:val="24"/>
        </w:rPr>
        <w:t xml:space="preserve"> The following is considered in assigning participation grade:</w:t>
      </w:r>
    </w:p>
    <w:p w14:paraId="4CC54EDC" w14:textId="337E8155" w:rsidR="002428B1" w:rsidRPr="003416BF" w:rsidRDefault="00000000" w:rsidP="003416BF">
      <w:pPr>
        <w:pStyle w:val="ListParagraph"/>
        <w:widowControl w:val="0"/>
        <w:numPr>
          <w:ilvl w:val="0"/>
          <w:numId w:val="7"/>
        </w:numPr>
        <w:spacing w:line="240" w:lineRule="auto"/>
        <w:jc w:val="both"/>
        <w:rPr>
          <w:rFonts w:ascii="Times New Roman" w:hAnsi="Times New Roman" w:cs="Times New Roman"/>
          <w:b/>
          <w:sz w:val="24"/>
          <w:szCs w:val="24"/>
        </w:rPr>
      </w:pPr>
      <w:r w:rsidRPr="00354170">
        <w:rPr>
          <w:rFonts w:ascii="Times New Roman" w:hAnsi="Times New Roman" w:cs="Times New Roman"/>
          <w:color w:val="000000"/>
          <w:sz w:val="24"/>
          <w:szCs w:val="24"/>
        </w:rPr>
        <w:t>Attendance and participation in discussions</w:t>
      </w:r>
    </w:p>
    <w:p w14:paraId="784098C3" w14:textId="77777777" w:rsidR="002428B1" w:rsidRPr="00354170" w:rsidRDefault="00000000" w:rsidP="00566639">
      <w:pPr>
        <w:pStyle w:val="ListParagraph"/>
        <w:widowControl w:val="0"/>
        <w:numPr>
          <w:ilvl w:val="0"/>
          <w:numId w:val="7"/>
        </w:numPr>
        <w:spacing w:line="240" w:lineRule="auto"/>
        <w:jc w:val="both"/>
        <w:rPr>
          <w:rFonts w:ascii="Times New Roman" w:hAnsi="Times New Roman" w:cs="Times New Roman"/>
          <w:b/>
          <w:sz w:val="24"/>
          <w:szCs w:val="24"/>
        </w:rPr>
      </w:pPr>
      <w:r w:rsidRPr="00354170">
        <w:rPr>
          <w:rFonts w:ascii="Times New Roman" w:hAnsi="Times New Roman" w:cs="Times New Roman"/>
          <w:color w:val="000000"/>
          <w:sz w:val="24"/>
          <w:szCs w:val="24"/>
        </w:rPr>
        <w:t>Students who are not able to attend a session in person are expected to connect to class online</w:t>
      </w:r>
    </w:p>
    <w:p w14:paraId="552FB9E6" w14:textId="66124A28" w:rsidR="004C0440" w:rsidRPr="00C928F1" w:rsidRDefault="00000000" w:rsidP="00566639">
      <w:pPr>
        <w:pStyle w:val="ListParagraph"/>
        <w:widowControl w:val="0"/>
        <w:numPr>
          <w:ilvl w:val="0"/>
          <w:numId w:val="7"/>
        </w:numPr>
        <w:spacing w:line="240" w:lineRule="auto"/>
        <w:jc w:val="both"/>
        <w:rPr>
          <w:rFonts w:ascii="Times New Roman" w:hAnsi="Times New Roman" w:cs="Times New Roman"/>
          <w:b/>
          <w:sz w:val="24"/>
          <w:szCs w:val="24"/>
        </w:rPr>
      </w:pPr>
      <w:r w:rsidRPr="00354170">
        <w:rPr>
          <w:rFonts w:ascii="Times New Roman" w:hAnsi="Times New Roman" w:cs="Times New Roman"/>
          <w:color w:val="000000"/>
          <w:sz w:val="24"/>
          <w:szCs w:val="24"/>
        </w:rPr>
        <w:t>Students are expected to be ready to discuss the readings assigned for each class</w:t>
      </w:r>
    </w:p>
    <w:p w14:paraId="63ED9599" w14:textId="03A8821A" w:rsidR="007345E8" w:rsidRPr="00932A9A" w:rsidRDefault="00000000" w:rsidP="00566639">
      <w:pPr>
        <w:widowControl w:val="0"/>
        <w:spacing w:after="200"/>
        <w:jc w:val="both"/>
        <w:rPr>
          <w:bCs/>
          <w:sz w:val="24"/>
          <w:szCs w:val="24"/>
        </w:rPr>
      </w:pPr>
      <w:r>
        <w:rPr>
          <w:b/>
          <w:sz w:val="24"/>
          <w:szCs w:val="24"/>
        </w:rPr>
        <w:t xml:space="preserve">Quizzes – </w:t>
      </w:r>
      <w:r w:rsidR="007345E8">
        <w:rPr>
          <w:b/>
          <w:sz w:val="24"/>
          <w:szCs w:val="24"/>
        </w:rPr>
        <w:t>10</w:t>
      </w:r>
      <w:r>
        <w:rPr>
          <w:b/>
          <w:sz w:val="24"/>
          <w:szCs w:val="24"/>
        </w:rPr>
        <w:t>% (</w:t>
      </w:r>
      <w:r w:rsidR="007345E8">
        <w:rPr>
          <w:b/>
          <w:sz w:val="24"/>
          <w:szCs w:val="24"/>
        </w:rPr>
        <w:t>10</w:t>
      </w:r>
      <w:r>
        <w:rPr>
          <w:b/>
          <w:sz w:val="24"/>
          <w:szCs w:val="24"/>
        </w:rPr>
        <w:t xml:space="preserve"> quizzed x </w:t>
      </w:r>
      <w:r w:rsidR="007345E8">
        <w:rPr>
          <w:b/>
          <w:sz w:val="24"/>
          <w:szCs w:val="24"/>
        </w:rPr>
        <w:t>1</w:t>
      </w:r>
      <w:r>
        <w:rPr>
          <w:b/>
          <w:sz w:val="24"/>
          <w:szCs w:val="24"/>
        </w:rPr>
        <w:t xml:space="preserve">% each). </w:t>
      </w:r>
      <w:r w:rsidR="007345E8" w:rsidRPr="007345E8">
        <w:rPr>
          <w:bCs/>
          <w:sz w:val="24"/>
          <w:szCs w:val="24"/>
        </w:rPr>
        <w:t xml:space="preserve">Throughout </w:t>
      </w:r>
      <w:r w:rsidR="007345E8">
        <w:rPr>
          <w:bCs/>
          <w:sz w:val="24"/>
          <w:szCs w:val="24"/>
        </w:rPr>
        <w:t xml:space="preserve">the semester </w:t>
      </w:r>
      <w:r w:rsidR="002544C0">
        <w:rPr>
          <w:bCs/>
          <w:sz w:val="24"/>
          <w:szCs w:val="24"/>
        </w:rPr>
        <w:t xml:space="preserve">there will be </w:t>
      </w:r>
      <w:r w:rsidR="00053580">
        <w:rPr>
          <w:bCs/>
          <w:sz w:val="24"/>
          <w:szCs w:val="24"/>
        </w:rPr>
        <w:t xml:space="preserve">10 short </w:t>
      </w:r>
      <w:r w:rsidR="00B11209">
        <w:rPr>
          <w:bCs/>
          <w:sz w:val="24"/>
          <w:szCs w:val="24"/>
        </w:rPr>
        <w:t xml:space="preserve">multiple-choice </w:t>
      </w:r>
      <w:r w:rsidR="00053580">
        <w:rPr>
          <w:bCs/>
          <w:sz w:val="24"/>
          <w:szCs w:val="24"/>
        </w:rPr>
        <w:t xml:space="preserve">quizzes </w:t>
      </w:r>
      <w:r w:rsidR="00B11209">
        <w:rPr>
          <w:bCs/>
          <w:sz w:val="24"/>
          <w:szCs w:val="24"/>
        </w:rPr>
        <w:t>offered</w:t>
      </w:r>
      <w:r w:rsidR="00276BA0">
        <w:rPr>
          <w:bCs/>
          <w:sz w:val="24"/>
          <w:szCs w:val="24"/>
        </w:rPr>
        <w:t xml:space="preserve"> as </w:t>
      </w:r>
      <w:r w:rsidR="002906A6">
        <w:rPr>
          <w:bCs/>
          <w:sz w:val="24"/>
          <w:szCs w:val="24"/>
        </w:rPr>
        <w:t xml:space="preserve">additional </w:t>
      </w:r>
      <w:r w:rsidR="006841F0">
        <w:rPr>
          <w:bCs/>
          <w:sz w:val="24"/>
          <w:szCs w:val="24"/>
        </w:rPr>
        <w:t xml:space="preserve">way to </w:t>
      </w:r>
      <w:r w:rsidR="00821B36">
        <w:rPr>
          <w:bCs/>
          <w:sz w:val="24"/>
          <w:szCs w:val="24"/>
        </w:rPr>
        <w:t>demonstrate</w:t>
      </w:r>
      <w:r w:rsidR="00E42F30">
        <w:rPr>
          <w:bCs/>
          <w:sz w:val="24"/>
          <w:szCs w:val="24"/>
        </w:rPr>
        <w:t xml:space="preserve"> </w:t>
      </w:r>
      <w:r w:rsidR="006211A6">
        <w:rPr>
          <w:bCs/>
          <w:sz w:val="24"/>
          <w:szCs w:val="24"/>
        </w:rPr>
        <w:t>your knowledge</w:t>
      </w:r>
      <w:r w:rsidR="00311AFE">
        <w:rPr>
          <w:bCs/>
          <w:sz w:val="24"/>
          <w:szCs w:val="24"/>
        </w:rPr>
        <w:t xml:space="preserve"> </w:t>
      </w:r>
      <w:r w:rsidR="00701C0E">
        <w:rPr>
          <w:bCs/>
          <w:sz w:val="24"/>
          <w:szCs w:val="24"/>
        </w:rPr>
        <w:t>of readings</w:t>
      </w:r>
      <w:r w:rsidR="00B11209">
        <w:rPr>
          <w:bCs/>
          <w:sz w:val="24"/>
          <w:szCs w:val="24"/>
        </w:rPr>
        <w:t xml:space="preserve">. Each quiz </w:t>
      </w:r>
      <w:r w:rsidR="008C5B62">
        <w:rPr>
          <w:bCs/>
          <w:sz w:val="24"/>
          <w:szCs w:val="24"/>
        </w:rPr>
        <w:t xml:space="preserve">will </w:t>
      </w:r>
      <w:r w:rsidR="00A010D6">
        <w:rPr>
          <w:bCs/>
          <w:sz w:val="24"/>
          <w:szCs w:val="24"/>
        </w:rPr>
        <w:t>revolve</w:t>
      </w:r>
      <w:r w:rsidR="00E164F4">
        <w:rPr>
          <w:bCs/>
          <w:sz w:val="24"/>
          <w:szCs w:val="24"/>
        </w:rPr>
        <w:t xml:space="preserve"> around </w:t>
      </w:r>
      <w:r w:rsidR="00932A9A">
        <w:rPr>
          <w:bCs/>
          <w:sz w:val="24"/>
          <w:szCs w:val="24"/>
        </w:rPr>
        <w:t xml:space="preserve">previous topics based on </w:t>
      </w:r>
      <w:r w:rsidR="007F6383">
        <w:rPr>
          <w:bCs/>
          <w:sz w:val="24"/>
          <w:szCs w:val="24"/>
        </w:rPr>
        <w:t xml:space="preserve">readings, </w:t>
      </w:r>
      <w:proofErr w:type="gramStart"/>
      <w:r w:rsidR="00932A9A">
        <w:rPr>
          <w:bCs/>
          <w:sz w:val="24"/>
          <w:szCs w:val="24"/>
        </w:rPr>
        <w:t>lecture</w:t>
      </w:r>
      <w:proofErr w:type="gramEnd"/>
      <w:r w:rsidR="00932A9A">
        <w:rPr>
          <w:bCs/>
          <w:sz w:val="24"/>
          <w:szCs w:val="24"/>
        </w:rPr>
        <w:t xml:space="preserve"> and seminar </w:t>
      </w:r>
      <w:r w:rsidR="007F6383">
        <w:rPr>
          <w:bCs/>
          <w:sz w:val="24"/>
          <w:szCs w:val="24"/>
        </w:rPr>
        <w:t>discussion</w:t>
      </w:r>
      <w:r w:rsidR="00932A9A">
        <w:rPr>
          <w:bCs/>
          <w:sz w:val="24"/>
          <w:szCs w:val="24"/>
        </w:rPr>
        <w:t xml:space="preserve">s. </w:t>
      </w:r>
    </w:p>
    <w:p w14:paraId="37C1A3C3" w14:textId="7E4AA389" w:rsidR="004C0440" w:rsidRPr="007549E0" w:rsidRDefault="00AC364E" w:rsidP="00566639">
      <w:pPr>
        <w:widowControl w:val="0"/>
        <w:spacing w:after="200"/>
        <w:jc w:val="both"/>
        <w:rPr>
          <w:bCs/>
          <w:sz w:val="24"/>
          <w:szCs w:val="24"/>
        </w:rPr>
      </w:pPr>
      <w:r>
        <w:rPr>
          <w:b/>
          <w:sz w:val="24"/>
          <w:szCs w:val="24"/>
        </w:rPr>
        <w:t>Midterm exam</w:t>
      </w:r>
      <w:r w:rsidR="00842990">
        <w:rPr>
          <w:b/>
          <w:sz w:val="24"/>
          <w:szCs w:val="24"/>
        </w:rPr>
        <w:t xml:space="preserve"> (25%) and final exam (30%)</w:t>
      </w:r>
      <w:r>
        <w:rPr>
          <w:b/>
          <w:sz w:val="24"/>
          <w:szCs w:val="24"/>
        </w:rPr>
        <w:t xml:space="preserve">. </w:t>
      </w:r>
      <w:r w:rsidR="000C24F3">
        <w:rPr>
          <w:bCs/>
          <w:sz w:val="24"/>
          <w:szCs w:val="24"/>
        </w:rPr>
        <w:t xml:space="preserve">During the semester you will have </w:t>
      </w:r>
      <w:r w:rsidR="000D08DA">
        <w:rPr>
          <w:bCs/>
          <w:sz w:val="24"/>
          <w:szCs w:val="24"/>
        </w:rPr>
        <w:t xml:space="preserve">two </w:t>
      </w:r>
      <w:r w:rsidR="00D5176A">
        <w:rPr>
          <w:bCs/>
          <w:sz w:val="24"/>
          <w:szCs w:val="24"/>
        </w:rPr>
        <w:t xml:space="preserve">major exams. Each exam will </w:t>
      </w:r>
      <w:r w:rsidR="00AD5D32">
        <w:rPr>
          <w:bCs/>
          <w:sz w:val="24"/>
          <w:szCs w:val="24"/>
        </w:rPr>
        <w:t>cover information</w:t>
      </w:r>
      <w:r w:rsidR="0098065F">
        <w:rPr>
          <w:bCs/>
          <w:sz w:val="24"/>
          <w:szCs w:val="24"/>
        </w:rPr>
        <w:t xml:space="preserve"> from lectures, seminars, readings</w:t>
      </w:r>
      <w:r w:rsidR="007549E0">
        <w:rPr>
          <w:bCs/>
          <w:sz w:val="24"/>
          <w:szCs w:val="24"/>
        </w:rPr>
        <w:t>,</w:t>
      </w:r>
      <w:r w:rsidR="0098065F">
        <w:rPr>
          <w:bCs/>
          <w:sz w:val="24"/>
          <w:szCs w:val="24"/>
        </w:rPr>
        <w:t xml:space="preserve"> and other sources </w:t>
      </w:r>
      <w:r w:rsidR="00161BDE">
        <w:rPr>
          <w:bCs/>
          <w:sz w:val="24"/>
          <w:szCs w:val="24"/>
        </w:rPr>
        <w:t xml:space="preserve">that will be </w:t>
      </w:r>
      <w:r w:rsidR="0098065F">
        <w:rPr>
          <w:bCs/>
          <w:sz w:val="24"/>
          <w:szCs w:val="24"/>
        </w:rPr>
        <w:t xml:space="preserve">available on e-course. </w:t>
      </w:r>
    </w:p>
    <w:p w14:paraId="38B0BB08" w14:textId="290612AC" w:rsidR="009754CF" w:rsidRDefault="009F697C" w:rsidP="00566639">
      <w:pPr>
        <w:widowControl w:val="0"/>
        <w:spacing w:after="200"/>
        <w:jc w:val="both"/>
        <w:rPr>
          <w:sz w:val="24"/>
          <w:szCs w:val="24"/>
        </w:rPr>
      </w:pPr>
      <w:r>
        <w:rPr>
          <w:b/>
          <w:sz w:val="24"/>
          <w:szCs w:val="24"/>
        </w:rPr>
        <w:t xml:space="preserve">Class </w:t>
      </w:r>
      <w:r w:rsidR="00E7727C">
        <w:rPr>
          <w:b/>
          <w:sz w:val="24"/>
          <w:szCs w:val="24"/>
        </w:rPr>
        <w:t>p</w:t>
      </w:r>
      <w:r>
        <w:rPr>
          <w:b/>
          <w:sz w:val="24"/>
          <w:szCs w:val="24"/>
        </w:rPr>
        <w:t xml:space="preserve">resentation – </w:t>
      </w:r>
      <w:r w:rsidR="00E7727C">
        <w:rPr>
          <w:b/>
          <w:sz w:val="24"/>
          <w:szCs w:val="24"/>
        </w:rPr>
        <w:t>20</w:t>
      </w:r>
      <w:r>
        <w:rPr>
          <w:b/>
          <w:sz w:val="24"/>
          <w:szCs w:val="24"/>
        </w:rPr>
        <w:t>%.</w:t>
      </w:r>
      <w:r>
        <w:rPr>
          <w:sz w:val="24"/>
          <w:szCs w:val="24"/>
        </w:rPr>
        <w:t xml:space="preserve"> </w:t>
      </w:r>
      <w:r w:rsidR="001309A5">
        <w:rPr>
          <w:sz w:val="24"/>
          <w:szCs w:val="24"/>
        </w:rPr>
        <w:t xml:space="preserve">Each of you should prepare </w:t>
      </w:r>
      <w:r w:rsidR="00450E81">
        <w:rPr>
          <w:sz w:val="24"/>
          <w:szCs w:val="24"/>
        </w:rPr>
        <w:t xml:space="preserve">presentation </w:t>
      </w:r>
      <w:r w:rsidR="008405DF">
        <w:rPr>
          <w:sz w:val="24"/>
          <w:szCs w:val="24"/>
        </w:rPr>
        <w:t>on</w:t>
      </w:r>
      <w:r w:rsidR="00EC7053">
        <w:rPr>
          <w:sz w:val="24"/>
          <w:szCs w:val="24"/>
        </w:rPr>
        <w:t xml:space="preserve"> </w:t>
      </w:r>
      <w:r w:rsidR="00E90524">
        <w:rPr>
          <w:sz w:val="24"/>
          <w:szCs w:val="24"/>
        </w:rPr>
        <w:t xml:space="preserve">one chosen historical </w:t>
      </w:r>
      <w:r w:rsidR="00830F1B">
        <w:rPr>
          <w:sz w:val="24"/>
          <w:szCs w:val="24"/>
        </w:rPr>
        <w:t>figure (list of topics will be provided separately)</w:t>
      </w:r>
      <w:r w:rsidR="005E422D">
        <w:rPr>
          <w:sz w:val="24"/>
          <w:szCs w:val="24"/>
        </w:rPr>
        <w:t xml:space="preserve">. Presentation should be done individually or </w:t>
      </w:r>
      <w:r w:rsidR="00BA2A32">
        <w:rPr>
          <w:sz w:val="24"/>
          <w:szCs w:val="24"/>
        </w:rPr>
        <w:t>in pairs</w:t>
      </w:r>
      <w:r w:rsidR="005D5570">
        <w:rPr>
          <w:sz w:val="24"/>
          <w:szCs w:val="24"/>
        </w:rPr>
        <w:t>;</w:t>
      </w:r>
      <w:r w:rsidR="00BA2A32">
        <w:rPr>
          <w:sz w:val="24"/>
          <w:szCs w:val="24"/>
        </w:rPr>
        <w:t xml:space="preserve"> g</w:t>
      </w:r>
      <w:r w:rsidR="00BA2A32" w:rsidRPr="00BA2A32">
        <w:rPr>
          <w:sz w:val="24"/>
          <w:szCs w:val="24"/>
        </w:rPr>
        <w:t>rades will be given to each member of the pair</w:t>
      </w:r>
      <w:r w:rsidR="00C42B0D">
        <w:rPr>
          <w:sz w:val="24"/>
          <w:szCs w:val="24"/>
        </w:rPr>
        <w:t xml:space="preserve"> based on individual performance. Presentation </w:t>
      </w:r>
      <w:r w:rsidR="007870C0">
        <w:rPr>
          <w:sz w:val="24"/>
          <w:szCs w:val="24"/>
        </w:rPr>
        <w:t xml:space="preserve">can include pictures, videos and any other appropriate media </w:t>
      </w:r>
      <w:r w:rsidR="00ED32E4">
        <w:rPr>
          <w:sz w:val="24"/>
          <w:szCs w:val="24"/>
        </w:rPr>
        <w:t xml:space="preserve">that would help you to deliver necessary information </w:t>
      </w:r>
      <w:r w:rsidR="008C113D">
        <w:rPr>
          <w:sz w:val="24"/>
          <w:szCs w:val="24"/>
        </w:rPr>
        <w:t xml:space="preserve">and </w:t>
      </w:r>
      <w:r w:rsidR="007733CD">
        <w:rPr>
          <w:sz w:val="24"/>
          <w:szCs w:val="24"/>
        </w:rPr>
        <w:t>be effective for your colleagues</w:t>
      </w:r>
      <w:r w:rsidR="00812221">
        <w:rPr>
          <w:sz w:val="24"/>
          <w:szCs w:val="24"/>
        </w:rPr>
        <w:t>’ learning.</w:t>
      </w:r>
    </w:p>
    <w:p w14:paraId="0C718F5F" w14:textId="77777777" w:rsidR="002E2467" w:rsidRDefault="00000000" w:rsidP="00566639">
      <w:pPr>
        <w:widowControl w:val="0"/>
        <w:spacing w:after="200"/>
        <w:jc w:val="both"/>
        <w:rPr>
          <w:sz w:val="24"/>
          <w:szCs w:val="24"/>
        </w:rPr>
      </w:pPr>
      <w:r>
        <w:rPr>
          <w:i/>
          <w:sz w:val="24"/>
          <w:szCs w:val="24"/>
        </w:rPr>
        <w:t>Requirements and grading criteria for the presentation:</w:t>
      </w:r>
    </w:p>
    <w:p w14:paraId="48F83634" w14:textId="3DFCC4A8" w:rsidR="002E2467" w:rsidRPr="00143242" w:rsidRDefault="0089484E" w:rsidP="00143242">
      <w:pPr>
        <w:pStyle w:val="ListParagraph"/>
        <w:widowControl w:val="0"/>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use </w:t>
      </w:r>
      <w:r w:rsidR="00A02627">
        <w:rPr>
          <w:rFonts w:ascii="Times New Roman" w:hAnsi="Times New Roman" w:cs="Times New Roman"/>
          <w:sz w:val="24"/>
          <w:szCs w:val="24"/>
        </w:rPr>
        <w:t xml:space="preserve">ONLY scientific resources </w:t>
      </w:r>
      <w:r w:rsidR="002F6267">
        <w:rPr>
          <w:rFonts w:ascii="Times New Roman" w:hAnsi="Times New Roman" w:cs="Times New Roman"/>
          <w:sz w:val="24"/>
          <w:szCs w:val="24"/>
        </w:rPr>
        <w:t>for the content of presentation</w:t>
      </w:r>
      <w:r w:rsidR="00141E23">
        <w:rPr>
          <w:rFonts w:ascii="Times New Roman" w:hAnsi="Times New Roman" w:cs="Times New Roman"/>
          <w:sz w:val="24"/>
          <w:szCs w:val="24"/>
        </w:rPr>
        <w:t xml:space="preserve"> with proper APA formatting</w:t>
      </w:r>
    </w:p>
    <w:p w14:paraId="1796B937" w14:textId="3F63569B" w:rsidR="006B23C6" w:rsidRDefault="00000000" w:rsidP="00903405">
      <w:pPr>
        <w:pStyle w:val="ListParagraph"/>
        <w:widowControl w:val="0"/>
        <w:numPr>
          <w:ilvl w:val="0"/>
          <w:numId w:val="8"/>
        </w:numPr>
        <w:spacing w:line="240" w:lineRule="auto"/>
        <w:jc w:val="both"/>
        <w:rPr>
          <w:rFonts w:ascii="Times New Roman" w:hAnsi="Times New Roman" w:cs="Times New Roman"/>
          <w:sz w:val="24"/>
          <w:szCs w:val="24"/>
        </w:rPr>
      </w:pPr>
      <w:r w:rsidRPr="00356E1F">
        <w:rPr>
          <w:rFonts w:ascii="Times New Roman" w:hAnsi="Times New Roman" w:cs="Times New Roman"/>
          <w:sz w:val="24"/>
          <w:szCs w:val="24"/>
        </w:rPr>
        <w:t xml:space="preserve">prepare </w:t>
      </w:r>
      <w:r w:rsidR="0015642A">
        <w:rPr>
          <w:rFonts w:ascii="Times New Roman" w:hAnsi="Times New Roman" w:cs="Times New Roman"/>
          <w:sz w:val="24"/>
          <w:szCs w:val="24"/>
        </w:rPr>
        <w:t>2</w:t>
      </w:r>
      <w:r w:rsidRPr="00356E1F">
        <w:rPr>
          <w:rFonts w:ascii="Times New Roman" w:hAnsi="Times New Roman" w:cs="Times New Roman"/>
          <w:sz w:val="24"/>
          <w:szCs w:val="24"/>
        </w:rPr>
        <w:t>0-</w:t>
      </w:r>
      <w:r w:rsidR="0015642A">
        <w:rPr>
          <w:rFonts w:ascii="Times New Roman" w:hAnsi="Times New Roman" w:cs="Times New Roman"/>
          <w:sz w:val="24"/>
          <w:szCs w:val="24"/>
        </w:rPr>
        <w:t>2</w:t>
      </w:r>
      <w:r w:rsidRPr="00356E1F">
        <w:rPr>
          <w:rFonts w:ascii="Times New Roman" w:hAnsi="Times New Roman" w:cs="Times New Roman"/>
          <w:sz w:val="24"/>
          <w:szCs w:val="24"/>
        </w:rPr>
        <w:t>5 minutes presentation on chosen</w:t>
      </w:r>
      <w:r w:rsidR="0015642A">
        <w:rPr>
          <w:rFonts w:ascii="Times New Roman" w:hAnsi="Times New Roman" w:cs="Times New Roman"/>
          <w:sz w:val="24"/>
          <w:szCs w:val="24"/>
        </w:rPr>
        <w:t xml:space="preserve"> topic</w:t>
      </w:r>
      <w:r w:rsidR="00C14235">
        <w:rPr>
          <w:rFonts w:ascii="Times New Roman" w:hAnsi="Times New Roman" w:cs="Times New Roman"/>
          <w:sz w:val="24"/>
          <w:szCs w:val="24"/>
        </w:rPr>
        <w:t xml:space="preserve"> </w:t>
      </w:r>
      <w:r w:rsidR="00EF3F32">
        <w:rPr>
          <w:rFonts w:ascii="Times New Roman" w:hAnsi="Times New Roman" w:cs="Times New Roman"/>
          <w:sz w:val="24"/>
          <w:szCs w:val="24"/>
        </w:rPr>
        <w:t xml:space="preserve">with </w:t>
      </w:r>
      <w:r w:rsidR="002A4E6B">
        <w:rPr>
          <w:rFonts w:ascii="Times New Roman" w:hAnsi="Times New Roman" w:cs="Times New Roman"/>
          <w:sz w:val="24"/>
          <w:szCs w:val="24"/>
        </w:rPr>
        <w:t>engagement</w:t>
      </w:r>
      <w:r w:rsidR="009F5B87" w:rsidRPr="009F5B87">
        <w:rPr>
          <w:rFonts w:ascii="Times New Roman" w:hAnsi="Times New Roman" w:cs="Times New Roman"/>
          <w:sz w:val="24"/>
          <w:szCs w:val="24"/>
        </w:rPr>
        <w:t xml:space="preserve"> </w:t>
      </w:r>
      <w:r w:rsidR="007F4BA0">
        <w:rPr>
          <w:rFonts w:ascii="Times New Roman" w:hAnsi="Times New Roman" w:cs="Times New Roman"/>
          <w:sz w:val="24"/>
          <w:szCs w:val="24"/>
        </w:rPr>
        <w:t xml:space="preserve">of the group </w:t>
      </w:r>
      <w:r w:rsidR="002A4E6B">
        <w:rPr>
          <w:rFonts w:ascii="Times New Roman" w:hAnsi="Times New Roman" w:cs="Times New Roman"/>
          <w:sz w:val="24"/>
          <w:szCs w:val="24"/>
        </w:rPr>
        <w:t xml:space="preserve">in </w:t>
      </w:r>
      <w:r w:rsidR="007F4BA0">
        <w:rPr>
          <w:rFonts w:ascii="Times New Roman" w:hAnsi="Times New Roman" w:cs="Times New Roman"/>
          <w:sz w:val="24"/>
          <w:szCs w:val="24"/>
        </w:rPr>
        <w:t xml:space="preserve">a </w:t>
      </w:r>
      <w:r w:rsidR="002A4E6B">
        <w:rPr>
          <w:rFonts w:ascii="Times New Roman" w:hAnsi="Times New Roman" w:cs="Times New Roman"/>
          <w:sz w:val="24"/>
          <w:szCs w:val="24"/>
        </w:rPr>
        <w:t>discussion</w:t>
      </w:r>
    </w:p>
    <w:p w14:paraId="60FE4436" w14:textId="5F0600DD" w:rsidR="002E5401" w:rsidRPr="00903405" w:rsidRDefault="00A43D5E" w:rsidP="00903405">
      <w:pPr>
        <w:pStyle w:val="ListParagraph"/>
        <w:widowControl w:val="0"/>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demonstration of </w:t>
      </w:r>
      <w:r w:rsidR="00C82295">
        <w:rPr>
          <w:rFonts w:ascii="Times New Roman" w:hAnsi="Times New Roman" w:cs="Times New Roman"/>
          <w:sz w:val="24"/>
          <w:szCs w:val="24"/>
        </w:rPr>
        <w:t xml:space="preserve">several viewpoints using critical </w:t>
      </w:r>
      <w:r w:rsidR="00951FB9">
        <w:rPr>
          <w:rFonts w:ascii="Times New Roman" w:hAnsi="Times New Roman" w:cs="Times New Roman"/>
          <w:sz w:val="24"/>
          <w:szCs w:val="24"/>
        </w:rPr>
        <w:t>articles</w:t>
      </w:r>
    </w:p>
    <w:p w14:paraId="2659DC47" w14:textId="172C3FC2" w:rsidR="001F19DB" w:rsidRPr="006B23C6" w:rsidRDefault="001F19DB" w:rsidP="00C6084C">
      <w:pPr>
        <w:widowControl w:val="0"/>
        <w:spacing w:after="240"/>
        <w:jc w:val="both"/>
        <w:rPr>
          <w:sz w:val="24"/>
          <w:szCs w:val="24"/>
        </w:rPr>
      </w:pPr>
      <w:r w:rsidRPr="006B23C6">
        <w:rPr>
          <w:b/>
          <w:bCs/>
          <w:sz w:val="24"/>
          <w:szCs w:val="24"/>
        </w:rPr>
        <w:t>SUPPORT RESOURCES:</w:t>
      </w:r>
    </w:p>
    <w:p w14:paraId="14DE847A" w14:textId="203089A8" w:rsidR="001F19DB" w:rsidRPr="00687655" w:rsidRDefault="001F19DB" w:rsidP="00571F27">
      <w:pPr>
        <w:pStyle w:val="ListParagraph"/>
        <w:widowControl w:val="0"/>
        <w:numPr>
          <w:ilvl w:val="0"/>
          <w:numId w:val="10"/>
        </w:numPr>
        <w:spacing w:after="240" w:line="240" w:lineRule="auto"/>
        <w:jc w:val="both"/>
        <w:rPr>
          <w:rFonts w:ascii="Times New Roman" w:hAnsi="Times New Roman" w:cs="Times New Roman"/>
          <w:b/>
          <w:sz w:val="24"/>
          <w:szCs w:val="24"/>
        </w:rPr>
      </w:pPr>
      <w:r w:rsidRPr="0010584F">
        <w:rPr>
          <w:rFonts w:ascii="Times New Roman" w:hAnsi="Times New Roman" w:cs="Times New Roman"/>
          <w:sz w:val="24"/>
          <w:szCs w:val="24"/>
        </w:rPr>
        <w:t xml:space="preserve">Academic Advising Office: </w:t>
      </w:r>
      <w:hyperlink r:id="rId10">
        <w:r w:rsidRPr="0010584F">
          <w:rPr>
            <w:rFonts w:ascii="Times New Roman" w:hAnsi="Times New Roman" w:cs="Times New Roman"/>
            <w:color w:val="0000FF"/>
            <w:sz w:val="24"/>
            <w:szCs w:val="24"/>
            <w:u w:val="single"/>
          </w:rPr>
          <w:t>https://auca.kg/en/academic_advising/</w:t>
        </w:r>
      </w:hyperlink>
    </w:p>
    <w:p w14:paraId="34066039" w14:textId="7986BDD3" w:rsidR="001F19DB" w:rsidRPr="00FE5E98" w:rsidRDefault="00687655" w:rsidP="00FE5E98">
      <w:pPr>
        <w:pStyle w:val="ListParagraph"/>
        <w:widowControl w:val="0"/>
        <w:numPr>
          <w:ilvl w:val="0"/>
          <w:numId w:val="10"/>
        </w:numPr>
        <w:spacing w:after="240" w:line="240" w:lineRule="auto"/>
        <w:jc w:val="both"/>
        <w:rPr>
          <w:rFonts w:ascii="Times New Roman" w:hAnsi="Times New Roman" w:cs="Times New Roman"/>
          <w:b/>
          <w:sz w:val="24"/>
          <w:szCs w:val="24"/>
        </w:rPr>
      </w:pPr>
      <w:r w:rsidRPr="00240929">
        <w:rPr>
          <w:rFonts w:ascii="Times New Roman" w:hAnsi="Times New Roman" w:cs="Times New Roman"/>
          <w:sz w:val="24"/>
          <w:szCs w:val="24"/>
        </w:rPr>
        <w:t xml:space="preserve">Accommodation policy (for students with special educational needs) </w:t>
      </w:r>
      <w:hyperlink r:id="rId11" w:history="1">
        <w:r w:rsidRPr="00240929">
          <w:rPr>
            <w:rStyle w:val="Hyperlink"/>
            <w:rFonts w:ascii="Times New Roman" w:hAnsi="Times New Roman" w:cs="Times New Roman"/>
            <w:sz w:val="24"/>
            <w:szCs w:val="24"/>
          </w:rPr>
          <w:t>https://auca.kg/en/p5732652484/</w:t>
        </w:r>
      </w:hyperlink>
    </w:p>
    <w:p w14:paraId="6DF25FA9" w14:textId="77777777" w:rsidR="001F19DB" w:rsidRPr="001F19DB" w:rsidRDefault="001F19DB" w:rsidP="00571F27">
      <w:pPr>
        <w:pStyle w:val="ListParagraph"/>
        <w:widowControl w:val="0"/>
        <w:numPr>
          <w:ilvl w:val="0"/>
          <w:numId w:val="10"/>
        </w:numPr>
        <w:spacing w:after="240" w:line="240" w:lineRule="auto"/>
        <w:jc w:val="both"/>
        <w:rPr>
          <w:rFonts w:ascii="Times New Roman" w:hAnsi="Times New Roman" w:cs="Times New Roman"/>
          <w:b/>
          <w:sz w:val="24"/>
          <w:szCs w:val="24"/>
        </w:rPr>
      </w:pPr>
      <w:r w:rsidRPr="0010584F">
        <w:rPr>
          <w:rFonts w:ascii="Times New Roman" w:hAnsi="Times New Roman" w:cs="Times New Roman"/>
          <w:sz w:val="24"/>
          <w:szCs w:val="24"/>
        </w:rPr>
        <w:t xml:space="preserve">AUCA Bylaws of the Academic Appeals Committee </w:t>
      </w:r>
      <w:hyperlink r:id="rId12">
        <w:r w:rsidRPr="0010584F">
          <w:rPr>
            <w:rFonts w:ascii="Times New Roman" w:hAnsi="Times New Roman" w:cs="Times New Roman"/>
            <w:color w:val="0000FF"/>
            <w:sz w:val="24"/>
            <w:szCs w:val="24"/>
            <w:u w:val="single"/>
          </w:rPr>
          <w:t>https://auca.kg/uploads/Faculty%20Senate/Academic%20Appeals%20Committee%20Bylaws.pdf</w:t>
        </w:r>
      </w:hyperlink>
    </w:p>
    <w:p w14:paraId="1EAA231C" w14:textId="6253FB31" w:rsidR="00687655" w:rsidRPr="00FE5E98" w:rsidRDefault="00687655" w:rsidP="00FE5E98">
      <w:pPr>
        <w:pStyle w:val="ListParagraph"/>
        <w:widowControl w:val="0"/>
        <w:numPr>
          <w:ilvl w:val="0"/>
          <w:numId w:val="10"/>
        </w:numPr>
        <w:spacing w:after="240" w:line="240" w:lineRule="auto"/>
        <w:jc w:val="both"/>
        <w:rPr>
          <w:rFonts w:ascii="Times New Roman" w:hAnsi="Times New Roman" w:cs="Times New Roman"/>
          <w:b/>
          <w:sz w:val="24"/>
          <w:szCs w:val="24"/>
        </w:rPr>
      </w:pPr>
      <w:r w:rsidRPr="0010584F">
        <w:rPr>
          <w:rFonts w:ascii="Times New Roman" w:hAnsi="Times New Roman" w:cs="Times New Roman"/>
          <w:sz w:val="24"/>
          <w:szCs w:val="24"/>
        </w:rPr>
        <w:t xml:space="preserve">AUCA Student Code of Conduct </w:t>
      </w:r>
      <w:hyperlink r:id="rId13">
        <w:r w:rsidRPr="0010584F">
          <w:rPr>
            <w:rFonts w:ascii="Times New Roman" w:hAnsi="Times New Roman" w:cs="Times New Roman"/>
            <w:color w:val="0000FF"/>
            <w:sz w:val="24"/>
            <w:szCs w:val="24"/>
            <w:u w:val="single"/>
          </w:rPr>
          <w:t>https://auca.kg/uploads/Students_life/Docs/Code%20of%20Students%202019.pdf</w:t>
        </w:r>
      </w:hyperlink>
    </w:p>
    <w:p w14:paraId="22F632FE" w14:textId="77777777" w:rsidR="00687655" w:rsidRPr="0010584F" w:rsidRDefault="00687655" w:rsidP="00687655">
      <w:pPr>
        <w:pStyle w:val="ListParagraph"/>
        <w:widowControl w:val="0"/>
        <w:numPr>
          <w:ilvl w:val="0"/>
          <w:numId w:val="10"/>
        </w:numPr>
        <w:spacing w:after="240" w:line="240" w:lineRule="auto"/>
        <w:jc w:val="both"/>
        <w:rPr>
          <w:rFonts w:ascii="Times New Roman" w:hAnsi="Times New Roman" w:cs="Times New Roman"/>
          <w:b/>
          <w:sz w:val="24"/>
          <w:szCs w:val="24"/>
        </w:rPr>
      </w:pPr>
      <w:r w:rsidRPr="0010584F">
        <w:rPr>
          <w:rFonts w:ascii="Times New Roman" w:hAnsi="Times New Roman" w:cs="Times New Roman"/>
          <w:sz w:val="24"/>
          <w:szCs w:val="24"/>
        </w:rPr>
        <w:t xml:space="preserve">Library Help, </w:t>
      </w:r>
      <w:proofErr w:type="gramStart"/>
      <w:r w:rsidRPr="0010584F">
        <w:rPr>
          <w:rFonts w:ascii="Times New Roman" w:hAnsi="Times New Roman" w:cs="Times New Roman"/>
          <w:sz w:val="24"/>
          <w:szCs w:val="24"/>
        </w:rPr>
        <w:t>eReserves</w:t>
      </w:r>
      <w:proofErr w:type="gramEnd"/>
      <w:r w:rsidRPr="0010584F">
        <w:rPr>
          <w:rFonts w:ascii="Times New Roman" w:hAnsi="Times New Roman" w:cs="Times New Roman"/>
          <w:sz w:val="24"/>
          <w:szCs w:val="24"/>
        </w:rPr>
        <w:t xml:space="preserve"> and research tools: </w:t>
      </w:r>
      <w:hyperlink r:id="rId14">
        <w:r w:rsidRPr="0010584F">
          <w:rPr>
            <w:rFonts w:ascii="Times New Roman" w:hAnsi="Times New Roman" w:cs="Times New Roman"/>
            <w:color w:val="0000FF"/>
            <w:sz w:val="24"/>
            <w:szCs w:val="24"/>
            <w:u w:val="single"/>
          </w:rPr>
          <w:t>https://library.auca.kg/</w:t>
        </w:r>
      </w:hyperlink>
    </w:p>
    <w:p w14:paraId="690C83FE" w14:textId="77777777" w:rsidR="00687655" w:rsidRPr="0010584F" w:rsidRDefault="00687655" w:rsidP="00687655">
      <w:pPr>
        <w:pStyle w:val="ListParagraph"/>
        <w:widowControl w:val="0"/>
        <w:numPr>
          <w:ilvl w:val="0"/>
          <w:numId w:val="10"/>
        </w:numPr>
        <w:spacing w:after="240" w:line="240" w:lineRule="auto"/>
        <w:jc w:val="both"/>
        <w:rPr>
          <w:rFonts w:ascii="Times New Roman" w:hAnsi="Times New Roman" w:cs="Times New Roman"/>
          <w:b/>
          <w:sz w:val="24"/>
          <w:szCs w:val="24"/>
        </w:rPr>
      </w:pPr>
      <w:r w:rsidRPr="0010584F">
        <w:rPr>
          <w:rFonts w:ascii="Times New Roman" w:hAnsi="Times New Roman" w:cs="Times New Roman"/>
          <w:sz w:val="24"/>
          <w:szCs w:val="24"/>
        </w:rPr>
        <w:t xml:space="preserve">Psychological Counseling Services: </w:t>
      </w:r>
      <w:hyperlink r:id="rId15">
        <w:r w:rsidRPr="0010584F">
          <w:rPr>
            <w:rFonts w:ascii="Times New Roman" w:hAnsi="Times New Roman" w:cs="Times New Roman"/>
            <w:color w:val="0000FF"/>
            <w:sz w:val="24"/>
            <w:szCs w:val="24"/>
            <w:u w:val="single"/>
          </w:rPr>
          <w:t>https://auca.kg/en/psycons/</w:t>
        </w:r>
      </w:hyperlink>
    </w:p>
    <w:p w14:paraId="121C3E4F" w14:textId="2FD768DA" w:rsidR="00687655" w:rsidRPr="00687655" w:rsidRDefault="00FE5E98" w:rsidP="00687655">
      <w:pPr>
        <w:pStyle w:val="ListParagraph"/>
        <w:widowControl w:val="0"/>
        <w:numPr>
          <w:ilvl w:val="0"/>
          <w:numId w:val="10"/>
        </w:numPr>
        <w:spacing w:after="240" w:line="240" w:lineRule="auto"/>
        <w:jc w:val="both"/>
        <w:rPr>
          <w:rFonts w:ascii="Times New Roman" w:hAnsi="Times New Roman" w:cs="Times New Roman"/>
          <w:b/>
          <w:sz w:val="24"/>
          <w:szCs w:val="24"/>
        </w:rPr>
      </w:pPr>
      <w:r w:rsidRPr="0010584F">
        <w:rPr>
          <w:rFonts w:ascii="Times New Roman" w:hAnsi="Times New Roman" w:cs="Times New Roman"/>
          <w:sz w:val="24"/>
          <w:szCs w:val="24"/>
        </w:rPr>
        <w:t xml:space="preserve">Writing Center: </w:t>
      </w:r>
      <w:hyperlink r:id="rId16">
        <w:r w:rsidRPr="0010584F">
          <w:rPr>
            <w:rFonts w:ascii="Times New Roman" w:hAnsi="Times New Roman" w:cs="Times New Roman"/>
            <w:color w:val="0000FF"/>
            <w:sz w:val="24"/>
            <w:szCs w:val="24"/>
            <w:u w:val="single"/>
          </w:rPr>
          <w:t>https://warc.auca.kg/</w:t>
        </w:r>
      </w:hyperlink>
    </w:p>
    <w:p w14:paraId="79B92512" w14:textId="77777777" w:rsidR="003E452E" w:rsidRPr="003E452E" w:rsidRDefault="003E452E" w:rsidP="00C6084C">
      <w:pPr>
        <w:spacing w:after="240"/>
        <w:rPr>
          <w:b/>
          <w:sz w:val="24"/>
          <w:szCs w:val="24"/>
        </w:rPr>
      </w:pPr>
      <w:r w:rsidRPr="003E452E">
        <w:rPr>
          <w:b/>
          <w:sz w:val="24"/>
          <w:szCs w:val="24"/>
        </w:rPr>
        <w:t>ACADEMIC HONESTY</w:t>
      </w:r>
    </w:p>
    <w:p w14:paraId="4ED02E02" w14:textId="7B5AB3BA" w:rsidR="003E452E" w:rsidRPr="003E452E" w:rsidRDefault="00FE5E98" w:rsidP="00C6084C">
      <w:pPr>
        <w:spacing w:after="240"/>
        <w:jc w:val="both"/>
        <w:rPr>
          <w:bCs/>
          <w:sz w:val="24"/>
          <w:szCs w:val="24"/>
        </w:rPr>
      </w:pPr>
      <w:r>
        <w:rPr>
          <w:bCs/>
          <w:sz w:val="24"/>
          <w:szCs w:val="24"/>
        </w:rPr>
        <w:t>You</w:t>
      </w:r>
      <w:r w:rsidR="003E452E" w:rsidRPr="003E452E">
        <w:rPr>
          <w:bCs/>
          <w:sz w:val="24"/>
          <w:szCs w:val="24"/>
        </w:rPr>
        <w:t xml:space="preserve"> are expected to follow the AUCA ACADEMIC HONESTY code. All types of plagiarism are strictly prohibited. “Papers may appear to be plagiarized if students: occasionally use the words of another </w:t>
      </w:r>
      <w:r w:rsidR="003E452E" w:rsidRPr="003E452E">
        <w:rPr>
          <w:bCs/>
          <w:sz w:val="24"/>
          <w:szCs w:val="24"/>
        </w:rPr>
        <w:lastRenderedPageBreak/>
        <w:t>scholar without quotation marks and proper reference, with the result that it appears that the words are the student’s own; occasionally use the ideas of another scholar without proper reference; inadequately paraphrase the words or ideas of another scholar; or fail to include the bibliographic citation for all sources used in the process of completing the assignment. Self-plagiarism is also dishonest, it is not appropriate to hand in the same work for assignments given in more than one class, without the permission of every instructor”</w:t>
      </w:r>
      <w:r w:rsidR="00CE7ECE">
        <w:rPr>
          <w:rStyle w:val="FootnoteReference"/>
          <w:bCs/>
          <w:sz w:val="24"/>
          <w:szCs w:val="24"/>
        </w:rPr>
        <w:footnoteReference w:id="1"/>
      </w:r>
    </w:p>
    <w:p w14:paraId="278EB6B8" w14:textId="77777777" w:rsidR="00957579" w:rsidRDefault="003E452E" w:rsidP="00C6084C">
      <w:pPr>
        <w:spacing w:after="240"/>
        <w:jc w:val="both"/>
        <w:rPr>
          <w:bCs/>
          <w:sz w:val="24"/>
          <w:szCs w:val="24"/>
        </w:rPr>
      </w:pPr>
      <w:r w:rsidRPr="003E452E">
        <w:rPr>
          <w:bCs/>
          <w:sz w:val="24"/>
          <w:szCs w:val="24"/>
        </w:rPr>
        <w:t>If a student fails to observe this requirement, the instructor may assign an “F” for the work or an “F” for the whole class, depending on the type of assignment and relevant circumstances. Students are expected to read and follow the section on Student Academic Dishonesty of the AUCA Code of Student Rights, Responsibilities and Conduct</w:t>
      </w:r>
      <w:r w:rsidR="00957579">
        <w:rPr>
          <w:bCs/>
          <w:sz w:val="24"/>
          <w:szCs w:val="24"/>
        </w:rPr>
        <w:t>.</w:t>
      </w:r>
    </w:p>
    <w:p w14:paraId="395F3ABA" w14:textId="7CF75EA5" w:rsidR="00957579" w:rsidRPr="0083256F" w:rsidRDefault="00957579" w:rsidP="006C04F2">
      <w:pPr>
        <w:pStyle w:val="ListParagraph"/>
        <w:numPr>
          <w:ilvl w:val="0"/>
          <w:numId w:val="12"/>
        </w:numPr>
        <w:spacing w:after="240" w:line="240" w:lineRule="auto"/>
        <w:jc w:val="both"/>
        <w:rPr>
          <w:rFonts w:ascii="Times New Roman" w:hAnsi="Times New Roman" w:cs="Times New Roman"/>
          <w:bCs/>
          <w:sz w:val="24"/>
          <w:szCs w:val="24"/>
        </w:rPr>
      </w:pPr>
      <w:r w:rsidRPr="0083256F">
        <w:rPr>
          <w:rFonts w:ascii="Times New Roman" w:hAnsi="Times New Roman" w:cs="Times New Roman"/>
          <w:sz w:val="24"/>
          <w:szCs w:val="24"/>
        </w:rPr>
        <w:t>On the first occasion you are caught plagiarizing, you fail that assignment</w:t>
      </w:r>
    </w:p>
    <w:p w14:paraId="421DAC62" w14:textId="562CE5C8" w:rsidR="0083256F" w:rsidRPr="0083256F" w:rsidRDefault="00957579" w:rsidP="006C04F2">
      <w:pPr>
        <w:pStyle w:val="ListParagraph"/>
        <w:numPr>
          <w:ilvl w:val="0"/>
          <w:numId w:val="12"/>
        </w:numPr>
        <w:spacing w:after="240" w:line="240" w:lineRule="auto"/>
        <w:jc w:val="both"/>
        <w:rPr>
          <w:rFonts w:ascii="Times New Roman" w:hAnsi="Times New Roman" w:cs="Times New Roman"/>
          <w:bCs/>
          <w:sz w:val="24"/>
          <w:szCs w:val="24"/>
        </w:rPr>
      </w:pPr>
      <w:r w:rsidRPr="0083256F">
        <w:rPr>
          <w:rFonts w:ascii="Times New Roman" w:hAnsi="Times New Roman" w:cs="Times New Roman"/>
          <w:sz w:val="24"/>
          <w:szCs w:val="24"/>
        </w:rPr>
        <w:t>The second time, you fail the course</w:t>
      </w:r>
    </w:p>
    <w:p w14:paraId="128A7A2B" w14:textId="1377FB7B" w:rsidR="00957579" w:rsidRPr="0083256F" w:rsidRDefault="00957579" w:rsidP="006C04F2">
      <w:pPr>
        <w:pStyle w:val="ListParagraph"/>
        <w:numPr>
          <w:ilvl w:val="0"/>
          <w:numId w:val="12"/>
        </w:numPr>
        <w:spacing w:after="240" w:line="240" w:lineRule="auto"/>
        <w:jc w:val="both"/>
        <w:rPr>
          <w:bCs/>
          <w:sz w:val="24"/>
          <w:szCs w:val="24"/>
        </w:rPr>
      </w:pPr>
      <w:r w:rsidRPr="0083256F">
        <w:rPr>
          <w:rFonts w:ascii="Times New Roman" w:hAnsi="Times New Roman" w:cs="Times New Roman"/>
          <w:sz w:val="24"/>
          <w:szCs w:val="24"/>
        </w:rPr>
        <w:t>The third time, you may be subject to more severe penalties</w:t>
      </w:r>
    </w:p>
    <w:p w14:paraId="1E59F5D9" w14:textId="6B893E67" w:rsidR="0000150E" w:rsidRDefault="0083256F" w:rsidP="00C6084C">
      <w:pPr>
        <w:spacing w:after="240"/>
        <w:jc w:val="both"/>
        <w:rPr>
          <w:b/>
          <w:sz w:val="24"/>
          <w:szCs w:val="24"/>
          <w:u w:val="single"/>
        </w:rPr>
      </w:pPr>
      <w:r>
        <w:rPr>
          <w:sz w:val="24"/>
          <w:szCs w:val="24"/>
        </w:rPr>
        <w:t>The Registrar, your academic advisor, and the FYS Director will all be informed of your plagiarism. You will also be required to arrange a session with a WARC tutor, who will review your paper with you and help you avoid making the same mistake in the future.</w:t>
      </w:r>
    </w:p>
    <w:p w14:paraId="356CA0E4" w14:textId="01A428FB" w:rsidR="0000150E" w:rsidRDefault="00000000" w:rsidP="00C6084C">
      <w:pPr>
        <w:spacing w:after="240"/>
        <w:jc w:val="both"/>
        <w:rPr>
          <w:b/>
          <w:sz w:val="24"/>
          <w:szCs w:val="24"/>
        </w:rPr>
      </w:pPr>
      <w:r w:rsidRPr="0000150E">
        <w:rPr>
          <w:b/>
          <w:sz w:val="24"/>
          <w:szCs w:val="24"/>
        </w:rPr>
        <w:t>G</w:t>
      </w:r>
      <w:r w:rsidR="0000150E" w:rsidRPr="0000150E">
        <w:rPr>
          <w:b/>
          <w:sz w:val="24"/>
          <w:szCs w:val="24"/>
        </w:rPr>
        <w:t>RADING</w:t>
      </w:r>
    </w:p>
    <w:p w14:paraId="35CAFCEB" w14:textId="1900DF77" w:rsidR="0048439F" w:rsidRDefault="005C1399" w:rsidP="00C6084C">
      <w:pPr>
        <w:spacing w:after="240"/>
        <w:jc w:val="both"/>
        <w:rPr>
          <w:b/>
          <w:sz w:val="24"/>
          <w:szCs w:val="24"/>
        </w:rPr>
      </w:pPr>
      <w:r>
        <w:rPr>
          <w:b/>
          <w:sz w:val="24"/>
          <w:szCs w:val="24"/>
        </w:rPr>
        <w:t>Course evaluation criteria:</w:t>
      </w:r>
    </w:p>
    <w:p w14:paraId="6747635E" w14:textId="77777777" w:rsidR="0066104E" w:rsidRDefault="0066104E" w:rsidP="00C6084C">
      <w:pPr>
        <w:spacing w:after="240"/>
        <w:jc w:val="both"/>
        <w:rPr>
          <w:b/>
          <w:sz w:val="24"/>
          <w:szCs w:val="24"/>
        </w:rPr>
      </w:pPr>
    </w:p>
    <w:tbl>
      <w:tblPr>
        <w:tblStyle w:val="a"/>
        <w:tblpPr w:leftFromText="180" w:rightFromText="180" w:vertAnchor="text" w:horzAnchor="margin" w:tblpY="-553"/>
        <w:tblW w:w="3402" w:type="dxa"/>
        <w:tblLayout w:type="fixed"/>
        <w:tblLook w:val="0000" w:firstRow="0" w:lastRow="0" w:firstColumn="0" w:lastColumn="0" w:noHBand="0" w:noVBand="0"/>
      </w:tblPr>
      <w:tblGrid>
        <w:gridCol w:w="1701"/>
        <w:gridCol w:w="1701"/>
      </w:tblGrid>
      <w:tr w:rsidR="0048439F" w14:paraId="05FA06E2" w14:textId="77777777" w:rsidTr="00892FB6">
        <w:trPr>
          <w:trHeight w:val="340"/>
        </w:trPr>
        <w:tc>
          <w:tcPr>
            <w:tcW w:w="1701" w:type="dxa"/>
          </w:tcPr>
          <w:p w14:paraId="7ACA4714" w14:textId="77777777" w:rsidR="0048439F" w:rsidRDefault="0048439F" w:rsidP="00607975">
            <w:pPr>
              <w:widowControl w:val="0"/>
              <w:ind w:left="107"/>
              <w:rPr>
                <w:sz w:val="24"/>
                <w:szCs w:val="24"/>
              </w:rPr>
            </w:pPr>
            <w:bookmarkStart w:id="0" w:name="_Hlk123156990"/>
            <w:r>
              <w:rPr>
                <w:sz w:val="24"/>
                <w:szCs w:val="24"/>
              </w:rPr>
              <w:t>Participation</w:t>
            </w:r>
          </w:p>
        </w:tc>
        <w:tc>
          <w:tcPr>
            <w:tcW w:w="1701" w:type="dxa"/>
          </w:tcPr>
          <w:p w14:paraId="3D15BCD5" w14:textId="2855B116" w:rsidR="0048439F" w:rsidRDefault="0066104E" w:rsidP="00607975">
            <w:pPr>
              <w:widowControl w:val="0"/>
              <w:ind w:left="107"/>
              <w:rPr>
                <w:sz w:val="24"/>
                <w:szCs w:val="24"/>
              </w:rPr>
            </w:pPr>
            <w:r>
              <w:rPr>
                <w:sz w:val="24"/>
                <w:szCs w:val="24"/>
              </w:rPr>
              <w:t>15</w:t>
            </w:r>
            <w:r w:rsidR="0048439F">
              <w:rPr>
                <w:sz w:val="24"/>
                <w:szCs w:val="24"/>
              </w:rPr>
              <w:t>%</w:t>
            </w:r>
          </w:p>
        </w:tc>
      </w:tr>
      <w:tr w:rsidR="0048439F" w14:paraId="5B8815B6" w14:textId="77777777" w:rsidTr="00892FB6">
        <w:trPr>
          <w:trHeight w:val="340"/>
        </w:trPr>
        <w:tc>
          <w:tcPr>
            <w:tcW w:w="1701" w:type="dxa"/>
          </w:tcPr>
          <w:p w14:paraId="63E6B4DC" w14:textId="48141FC7" w:rsidR="0048439F" w:rsidRDefault="0066104E" w:rsidP="00607975">
            <w:pPr>
              <w:widowControl w:val="0"/>
              <w:ind w:left="107"/>
              <w:rPr>
                <w:sz w:val="24"/>
                <w:szCs w:val="24"/>
              </w:rPr>
            </w:pPr>
            <w:r>
              <w:rPr>
                <w:sz w:val="24"/>
                <w:szCs w:val="24"/>
              </w:rPr>
              <w:t>Quizzes</w:t>
            </w:r>
          </w:p>
        </w:tc>
        <w:tc>
          <w:tcPr>
            <w:tcW w:w="1701" w:type="dxa"/>
          </w:tcPr>
          <w:p w14:paraId="24B554EF" w14:textId="1840F822" w:rsidR="0048439F" w:rsidRDefault="0066104E" w:rsidP="00607975">
            <w:pPr>
              <w:widowControl w:val="0"/>
              <w:ind w:left="107"/>
              <w:rPr>
                <w:sz w:val="24"/>
                <w:szCs w:val="24"/>
              </w:rPr>
            </w:pPr>
            <w:r>
              <w:rPr>
                <w:sz w:val="24"/>
                <w:szCs w:val="24"/>
              </w:rPr>
              <w:t>10</w:t>
            </w:r>
            <w:r w:rsidR="0048439F">
              <w:rPr>
                <w:sz w:val="24"/>
                <w:szCs w:val="24"/>
              </w:rPr>
              <w:t>%</w:t>
            </w:r>
          </w:p>
        </w:tc>
      </w:tr>
      <w:tr w:rsidR="0048439F" w14:paraId="2824A167" w14:textId="77777777" w:rsidTr="00892FB6">
        <w:trPr>
          <w:trHeight w:val="340"/>
        </w:trPr>
        <w:tc>
          <w:tcPr>
            <w:tcW w:w="1701" w:type="dxa"/>
          </w:tcPr>
          <w:p w14:paraId="0EB5CC80" w14:textId="041E0E96" w:rsidR="0048439F" w:rsidRDefault="0066104E" w:rsidP="00607975">
            <w:pPr>
              <w:widowControl w:val="0"/>
              <w:ind w:left="107"/>
              <w:rPr>
                <w:sz w:val="24"/>
                <w:szCs w:val="24"/>
              </w:rPr>
            </w:pPr>
            <w:r>
              <w:rPr>
                <w:sz w:val="24"/>
                <w:szCs w:val="24"/>
              </w:rPr>
              <w:t>Presentation</w:t>
            </w:r>
          </w:p>
        </w:tc>
        <w:tc>
          <w:tcPr>
            <w:tcW w:w="1701" w:type="dxa"/>
          </w:tcPr>
          <w:p w14:paraId="6F72F4C2" w14:textId="77777777" w:rsidR="0048439F" w:rsidRDefault="0048439F" w:rsidP="00607975">
            <w:pPr>
              <w:widowControl w:val="0"/>
              <w:ind w:left="107"/>
              <w:rPr>
                <w:sz w:val="24"/>
                <w:szCs w:val="24"/>
              </w:rPr>
            </w:pPr>
            <w:r>
              <w:rPr>
                <w:sz w:val="24"/>
                <w:szCs w:val="24"/>
              </w:rPr>
              <w:t>20%</w:t>
            </w:r>
          </w:p>
        </w:tc>
      </w:tr>
      <w:tr w:rsidR="0048439F" w14:paraId="4CA42D4E" w14:textId="77777777" w:rsidTr="00892FB6">
        <w:trPr>
          <w:trHeight w:val="340"/>
        </w:trPr>
        <w:tc>
          <w:tcPr>
            <w:tcW w:w="1701" w:type="dxa"/>
          </w:tcPr>
          <w:p w14:paraId="2050A7B0" w14:textId="547E5C66" w:rsidR="0048439F" w:rsidRDefault="0048439F" w:rsidP="00607975">
            <w:pPr>
              <w:widowControl w:val="0"/>
              <w:ind w:left="107"/>
              <w:rPr>
                <w:sz w:val="24"/>
                <w:szCs w:val="24"/>
              </w:rPr>
            </w:pPr>
            <w:r>
              <w:rPr>
                <w:sz w:val="24"/>
                <w:szCs w:val="24"/>
              </w:rPr>
              <w:t>Midterm</w:t>
            </w:r>
            <w:r w:rsidR="003B2F09">
              <w:rPr>
                <w:sz w:val="24"/>
                <w:szCs w:val="24"/>
              </w:rPr>
              <w:t xml:space="preserve"> Exam</w:t>
            </w:r>
          </w:p>
        </w:tc>
        <w:tc>
          <w:tcPr>
            <w:tcW w:w="1701" w:type="dxa"/>
          </w:tcPr>
          <w:p w14:paraId="513DD86A" w14:textId="269C9DDF" w:rsidR="0048439F" w:rsidRDefault="003B2F09" w:rsidP="00607975">
            <w:pPr>
              <w:widowControl w:val="0"/>
              <w:ind w:left="107"/>
              <w:rPr>
                <w:sz w:val="24"/>
                <w:szCs w:val="24"/>
              </w:rPr>
            </w:pPr>
            <w:r>
              <w:rPr>
                <w:sz w:val="24"/>
                <w:szCs w:val="24"/>
              </w:rPr>
              <w:t>25</w:t>
            </w:r>
            <w:r w:rsidR="0048439F">
              <w:rPr>
                <w:sz w:val="24"/>
                <w:szCs w:val="24"/>
              </w:rPr>
              <w:t>%</w:t>
            </w:r>
          </w:p>
        </w:tc>
      </w:tr>
      <w:tr w:rsidR="0048439F" w14:paraId="399D5647" w14:textId="77777777" w:rsidTr="00892FB6">
        <w:trPr>
          <w:trHeight w:val="340"/>
        </w:trPr>
        <w:tc>
          <w:tcPr>
            <w:tcW w:w="1701" w:type="dxa"/>
          </w:tcPr>
          <w:p w14:paraId="516AD829" w14:textId="77777777" w:rsidR="0048439F" w:rsidRDefault="0048439F" w:rsidP="00607975">
            <w:pPr>
              <w:widowControl w:val="0"/>
              <w:spacing w:after="240"/>
              <w:ind w:left="107"/>
              <w:rPr>
                <w:sz w:val="24"/>
                <w:szCs w:val="24"/>
              </w:rPr>
            </w:pPr>
            <w:r>
              <w:rPr>
                <w:sz w:val="24"/>
                <w:szCs w:val="24"/>
              </w:rPr>
              <w:t>Final Exam</w:t>
            </w:r>
          </w:p>
        </w:tc>
        <w:tc>
          <w:tcPr>
            <w:tcW w:w="1701" w:type="dxa"/>
          </w:tcPr>
          <w:p w14:paraId="0AF37A09" w14:textId="538BE444" w:rsidR="0048439F" w:rsidRDefault="003B2F09" w:rsidP="00607975">
            <w:pPr>
              <w:widowControl w:val="0"/>
              <w:spacing w:after="240"/>
              <w:ind w:left="107"/>
              <w:rPr>
                <w:sz w:val="24"/>
                <w:szCs w:val="24"/>
              </w:rPr>
            </w:pPr>
            <w:r>
              <w:rPr>
                <w:sz w:val="24"/>
                <w:szCs w:val="24"/>
              </w:rPr>
              <w:t>30</w:t>
            </w:r>
            <w:r w:rsidR="0048439F">
              <w:rPr>
                <w:sz w:val="24"/>
                <w:szCs w:val="24"/>
              </w:rPr>
              <w:t>%</w:t>
            </w:r>
          </w:p>
        </w:tc>
      </w:tr>
      <w:bookmarkEnd w:id="0"/>
    </w:tbl>
    <w:p w14:paraId="3B90E5E0" w14:textId="40CF8FC7" w:rsidR="0048439F" w:rsidRDefault="0048439F" w:rsidP="006D42DE">
      <w:pPr>
        <w:jc w:val="both"/>
        <w:rPr>
          <w:b/>
          <w:sz w:val="24"/>
          <w:szCs w:val="24"/>
        </w:rPr>
      </w:pPr>
    </w:p>
    <w:p w14:paraId="75CB911E" w14:textId="1D8B2536" w:rsidR="0048439F" w:rsidRDefault="0048439F" w:rsidP="006D42DE">
      <w:pPr>
        <w:jc w:val="both"/>
        <w:rPr>
          <w:b/>
          <w:sz w:val="24"/>
          <w:szCs w:val="24"/>
        </w:rPr>
      </w:pPr>
    </w:p>
    <w:p w14:paraId="66FA2881" w14:textId="5E04D103" w:rsidR="005C1399" w:rsidRDefault="005C1399" w:rsidP="006D42DE">
      <w:pPr>
        <w:jc w:val="both"/>
        <w:rPr>
          <w:b/>
          <w:sz w:val="24"/>
          <w:szCs w:val="24"/>
        </w:rPr>
      </w:pPr>
    </w:p>
    <w:p w14:paraId="79D35533" w14:textId="77777777" w:rsidR="00686ABC" w:rsidRDefault="00686ABC" w:rsidP="006D42DE">
      <w:pPr>
        <w:jc w:val="both"/>
        <w:rPr>
          <w:b/>
          <w:sz w:val="24"/>
          <w:szCs w:val="24"/>
        </w:rPr>
      </w:pPr>
    </w:p>
    <w:p w14:paraId="5BC369A8" w14:textId="77777777" w:rsidR="00C6084C" w:rsidRDefault="00C6084C" w:rsidP="006D42DE">
      <w:pPr>
        <w:jc w:val="both"/>
        <w:rPr>
          <w:b/>
          <w:sz w:val="24"/>
          <w:szCs w:val="24"/>
        </w:rPr>
      </w:pPr>
    </w:p>
    <w:p w14:paraId="09DD7ED9" w14:textId="17ED9ADA" w:rsidR="00336496" w:rsidRDefault="00686ABC" w:rsidP="0014741C">
      <w:pPr>
        <w:spacing w:after="240"/>
        <w:jc w:val="both"/>
        <w:rPr>
          <w:b/>
          <w:sz w:val="24"/>
          <w:szCs w:val="24"/>
        </w:rPr>
      </w:pPr>
      <w:r>
        <w:rPr>
          <w:b/>
          <w:sz w:val="24"/>
          <w:szCs w:val="24"/>
        </w:rPr>
        <w:t>Grading system:</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8935"/>
      </w:tblGrid>
      <w:tr w:rsidR="00D70EFC" w14:paraId="25E027E6" w14:textId="77777777" w:rsidTr="00391AD9">
        <w:trPr>
          <w:trHeight w:val="340"/>
        </w:trPr>
        <w:tc>
          <w:tcPr>
            <w:tcW w:w="988" w:type="dxa"/>
            <w:vAlign w:val="center"/>
          </w:tcPr>
          <w:p w14:paraId="22C888F5" w14:textId="1D50DDD9" w:rsidR="00D70EFC" w:rsidRPr="00D70EFC" w:rsidRDefault="00D70EFC" w:rsidP="007E08A8">
            <w:pPr>
              <w:widowControl w:val="0"/>
              <w:rPr>
                <w:sz w:val="24"/>
                <w:szCs w:val="24"/>
              </w:rPr>
            </w:pPr>
            <w:r w:rsidRPr="00D70EFC">
              <w:rPr>
                <w:b/>
                <w:bCs/>
                <w:color w:val="000000"/>
                <w:sz w:val="24"/>
                <w:szCs w:val="24"/>
              </w:rPr>
              <w:t>Grade</w:t>
            </w:r>
          </w:p>
        </w:tc>
        <w:tc>
          <w:tcPr>
            <w:tcW w:w="8935" w:type="dxa"/>
            <w:vAlign w:val="center"/>
          </w:tcPr>
          <w:p w14:paraId="023AD3E8" w14:textId="425B9AA2" w:rsidR="00D70EFC" w:rsidRPr="00D70EFC" w:rsidRDefault="00D70EFC" w:rsidP="007E08A8">
            <w:pPr>
              <w:widowControl w:val="0"/>
              <w:rPr>
                <w:sz w:val="24"/>
                <w:szCs w:val="24"/>
              </w:rPr>
            </w:pPr>
            <w:r w:rsidRPr="00D70EFC">
              <w:rPr>
                <w:b/>
                <w:bCs/>
                <w:color w:val="000000"/>
                <w:sz w:val="24"/>
                <w:szCs w:val="24"/>
              </w:rPr>
              <w:t>Percentage Score Range</w:t>
            </w:r>
          </w:p>
        </w:tc>
      </w:tr>
      <w:tr w:rsidR="005F6078" w14:paraId="1D678F38" w14:textId="5954B210" w:rsidTr="00391AD9">
        <w:trPr>
          <w:trHeight w:val="340"/>
        </w:trPr>
        <w:tc>
          <w:tcPr>
            <w:tcW w:w="988" w:type="dxa"/>
            <w:vAlign w:val="center"/>
          </w:tcPr>
          <w:p w14:paraId="394F549E" w14:textId="77DABA20" w:rsidR="005F6078" w:rsidRDefault="005F6078" w:rsidP="005B0173">
            <w:pPr>
              <w:widowControl w:val="0"/>
              <w:jc w:val="both"/>
              <w:rPr>
                <w:sz w:val="24"/>
                <w:szCs w:val="24"/>
              </w:rPr>
            </w:pPr>
            <w:r>
              <w:rPr>
                <w:sz w:val="24"/>
                <w:szCs w:val="24"/>
              </w:rPr>
              <w:t>A</w:t>
            </w:r>
          </w:p>
        </w:tc>
        <w:tc>
          <w:tcPr>
            <w:tcW w:w="8935" w:type="dxa"/>
            <w:vAlign w:val="center"/>
          </w:tcPr>
          <w:p w14:paraId="336DFBF4" w14:textId="1D236865" w:rsidR="005F6078" w:rsidRDefault="005F6078" w:rsidP="007E08A8">
            <w:pPr>
              <w:widowControl w:val="0"/>
              <w:rPr>
                <w:sz w:val="24"/>
                <w:szCs w:val="24"/>
              </w:rPr>
            </w:pPr>
            <w:r>
              <w:rPr>
                <w:sz w:val="24"/>
                <w:szCs w:val="24"/>
              </w:rPr>
              <w:t>95-100</w:t>
            </w:r>
          </w:p>
        </w:tc>
      </w:tr>
      <w:tr w:rsidR="005F6078" w14:paraId="59A56739" w14:textId="1F127829" w:rsidTr="00391AD9">
        <w:trPr>
          <w:trHeight w:val="340"/>
        </w:trPr>
        <w:tc>
          <w:tcPr>
            <w:tcW w:w="988" w:type="dxa"/>
            <w:vAlign w:val="center"/>
          </w:tcPr>
          <w:p w14:paraId="28EE0713" w14:textId="7268B8FD" w:rsidR="005F6078" w:rsidRDefault="005F6078" w:rsidP="005B0173">
            <w:pPr>
              <w:widowControl w:val="0"/>
              <w:jc w:val="both"/>
              <w:rPr>
                <w:sz w:val="24"/>
                <w:szCs w:val="24"/>
              </w:rPr>
            </w:pPr>
            <w:r>
              <w:rPr>
                <w:sz w:val="24"/>
                <w:szCs w:val="24"/>
              </w:rPr>
              <w:t>A-</w:t>
            </w:r>
          </w:p>
        </w:tc>
        <w:tc>
          <w:tcPr>
            <w:tcW w:w="8935" w:type="dxa"/>
            <w:vAlign w:val="center"/>
          </w:tcPr>
          <w:p w14:paraId="4E92326D" w14:textId="368DBAFF" w:rsidR="005F6078" w:rsidRDefault="005F6078" w:rsidP="007E08A8">
            <w:pPr>
              <w:widowControl w:val="0"/>
              <w:rPr>
                <w:sz w:val="24"/>
                <w:szCs w:val="24"/>
              </w:rPr>
            </w:pPr>
            <w:r>
              <w:rPr>
                <w:sz w:val="24"/>
                <w:szCs w:val="24"/>
              </w:rPr>
              <w:t>90-94</w:t>
            </w:r>
          </w:p>
        </w:tc>
      </w:tr>
      <w:tr w:rsidR="005F6078" w14:paraId="1A712019" w14:textId="72B4E236" w:rsidTr="00391AD9">
        <w:trPr>
          <w:trHeight w:val="340"/>
        </w:trPr>
        <w:tc>
          <w:tcPr>
            <w:tcW w:w="988" w:type="dxa"/>
            <w:vAlign w:val="center"/>
          </w:tcPr>
          <w:p w14:paraId="3975D790" w14:textId="764B907D" w:rsidR="005F6078" w:rsidRDefault="005F6078" w:rsidP="005B0173">
            <w:pPr>
              <w:widowControl w:val="0"/>
              <w:jc w:val="both"/>
              <w:rPr>
                <w:sz w:val="24"/>
                <w:szCs w:val="24"/>
              </w:rPr>
            </w:pPr>
            <w:r>
              <w:rPr>
                <w:sz w:val="24"/>
                <w:szCs w:val="24"/>
              </w:rPr>
              <w:t>B+</w:t>
            </w:r>
          </w:p>
        </w:tc>
        <w:tc>
          <w:tcPr>
            <w:tcW w:w="8935" w:type="dxa"/>
            <w:vAlign w:val="center"/>
          </w:tcPr>
          <w:p w14:paraId="78DB91B1" w14:textId="4BF31308" w:rsidR="005F6078" w:rsidRDefault="005F6078" w:rsidP="007E08A8">
            <w:pPr>
              <w:widowControl w:val="0"/>
              <w:rPr>
                <w:sz w:val="24"/>
                <w:szCs w:val="24"/>
              </w:rPr>
            </w:pPr>
            <w:r>
              <w:rPr>
                <w:sz w:val="24"/>
                <w:szCs w:val="24"/>
              </w:rPr>
              <w:t>85-89</w:t>
            </w:r>
          </w:p>
        </w:tc>
      </w:tr>
      <w:tr w:rsidR="005F6078" w14:paraId="73BDE09A" w14:textId="778F2E3F" w:rsidTr="00391AD9">
        <w:trPr>
          <w:trHeight w:val="340"/>
        </w:trPr>
        <w:tc>
          <w:tcPr>
            <w:tcW w:w="988" w:type="dxa"/>
            <w:vAlign w:val="center"/>
          </w:tcPr>
          <w:p w14:paraId="00E92F09" w14:textId="472DEB0E" w:rsidR="005F6078" w:rsidRDefault="005F6078" w:rsidP="005B0173">
            <w:pPr>
              <w:widowControl w:val="0"/>
              <w:jc w:val="both"/>
              <w:rPr>
                <w:sz w:val="24"/>
                <w:szCs w:val="24"/>
              </w:rPr>
            </w:pPr>
            <w:r>
              <w:rPr>
                <w:sz w:val="24"/>
                <w:szCs w:val="24"/>
              </w:rPr>
              <w:t>B</w:t>
            </w:r>
          </w:p>
        </w:tc>
        <w:tc>
          <w:tcPr>
            <w:tcW w:w="8935" w:type="dxa"/>
            <w:vAlign w:val="center"/>
          </w:tcPr>
          <w:p w14:paraId="0CBE187B" w14:textId="479F470F" w:rsidR="005F6078" w:rsidRDefault="005F6078" w:rsidP="007E08A8">
            <w:pPr>
              <w:widowControl w:val="0"/>
              <w:rPr>
                <w:sz w:val="24"/>
                <w:szCs w:val="24"/>
              </w:rPr>
            </w:pPr>
            <w:r>
              <w:rPr>
                <w:sz w:val="24"/>
                <w:szCs w:val="24"/>
              </w:rPr>
              <w:t>80-84</w:t>
            </w:r>
          </w:p>
        </w:tc>
      </w:tr>
      <w:tr w:rsidR="005F6078" w14:paraId="18EB25D1" w14:textId="28E403E5" w:rsidTr="00391AD9">
        <w:trPr>
          <w:trHeight w:val="340"/>
        </w:trPr>
        <w:tc>
          <w:tcPr>
            <w:tcW w:w="988" w:type="dxa"/>
            <w:vAlign w:val="center"/>
          </w:tcPr>
          <w:p w14:paraId="6AD36156" w14:textId="1089C7D0" w:rsidR="005F6078" w:rsidRDefault="005F6078" w:rsidP="005B0173">
            <w:pPr>
              <w:widowControl w:val="0"/>
              <w:jc w:val="both"/>
              <w:rPr>
                <w:sz w:val="24"/>
                <w:szCs w:val="24"/>
              </w:rPr>
            </w:pPr>
            <w:r>
              <w:rPr>
                <w:sz w:val="24"/>
                <w:szCs w:val="24"/>
              </w:rPr>
              <w:t>B-</w:t>
            </w:r>
          </w:p>
        </w:tc>
        <w:tc>
          <w:tcPr>
            <w:tcW w:w="8935" w:type="dxa"/>
            <w:vAlign w:val="center"/>
          </w:tcPr>
          <w:p w14:paraId="4A4A2145" w14:textId="10C33B80" w:rsidR="005F6078" w:rsidRDefault="005F6078" w:rsidP="007E08A8">
            <w:pPr>
              <w:widowControl w:val="0"/>
              <w:rPr>
                <w:sz w:val="24"/>
                <w:szCs w:val="24"/>
              </w:rPr>
            </w:pPr>
            <w:r>
              <w:rPr>
                <w:sz w:val="24"/>
                <w:szCs w:val="24"/>
              </w:rPr>
              <w:t>75-79</w:t>
            </w:r>
          </w:p>
        </w:tc>
      </w:tr>
      <w:tr w:rsidR="005F6078" w14:paraId="60A88B3B" w14:textId="08ADCF95" w:rsidTr="00391AD9">
        <w:trPr>
          <w:trHeight w:val="340"/>
        </w:trPr>
        <w:tc>
          <w:tcPr>
            <w:tcW w:w="988" w:type="dxa"/>
            <w:vAlign w:val="center"/>
          </w:tcPr>
          <w:p w14:paraId="10167CEC" w14:textId="59399A67" w:rsidR="005F6078" w:rsidRDefault="005F6078" w:rsidP="005B0173">
            <w:pPr>
              <w:widowControl w:val="0"/>
              <w:jc w:val="both"/>
              <w:rPr>
                <w:sz w:val="24"/>
                <w:szCs w:val="24"/>
              </w:rPr>
            </w:pPr>
            <w:r>
              <w:rPr>
                <w:sz w:val="24"/>
                <w:szCs w:val="24"/>
              </w:rPr>
              <w:t>C+</w:t>
            </w:r>
          </w:p>
        </w:tc>
        <w:tc>
          <w:tcPr>
            <w:tcW w:w="8935" w:type="dxa"/>
            <w:vAlign w:val="center"/>
          </w:tcPr>
          <w:p w14:paraId="49C333D7" w14:textId="11E551D0" w:rsidR="005F6078" w:rsidRDefault="005F6078" w:rsidP="007E08A8">
            <w:pPr>
              <w:widowControl w:val="0"/>
              <w:rPr>
                <w:sz w:val="24"/>
                <w:szCs w:val="24"/>
              </w:rPr>
            </w:pPr>
            <w:r>
              <w:rPr>
                <w:sz w:val="24"/>
                <w:szCs w:val="24"/>
              </w:rPr>
              <w:t>70-74</w:t>
            </w:r>
          </w:p>
        </w:tc>
      </w:tr>
      <w:tr w:rsidR="005F6078" w14:paraId="4F070D5F" w14:textId="77777777" w:rsidTr="00391AD9">
        <w:trPr>
          <w:trHeight w:val="340"/>
        </w:trPr>
        <w:tc>
          <w:tcPr>
            <w:tcW w:w="988" w:type="dxa"/>
            <w:vAlign w:val="center"/>
          </w:tcPr>
          <w:p w14:paraId="19C7C84E" w14:textId="25805DB9" w:rsidR="005F6078" w:rsidRDefault="005F6078" w:rsidP="005B0173">
            <w:pPr>
              <w:widowControl w:val="0"/>
              <w:jc w:val="both"/>
              <w:rPr>
                <w:sz w:val="24"/>
                <w:szCs w:val="24"/>
              </w:rPr>
            </w:pPr>
            <w:r>
              <w:rPr>
                <w:sz w:val="24"/>
                <w:szCs w:val="24"/>
              </w:rPr>
              <w:t>C</w:t>
            </w:r>
          </w:p>
        </w:tc>
        <w:tc>
          <w:tcPr>
            <w:tcW w:w="8935" w:type="dxa"/>
            <w:vAlign w:val="center"/>
          </w:tcPr>
          <w:p w14:paraId="205C1435" w14:textId="48984EC9" w:rsidR="005F6078" w:rsidRDefault="005F6078" w:rsidP="007E08A8">
            <w:pPr>
              <w:widowControl w:val="0"/>
              <w:rPr>
                <w:sz w:val="24"/>
                <w:szCs w:val="24"/>
              </w:rPr>
            </w:pPr>
            <w:r>
              <w:rPr>
                <w:sz w:val="24"/>
                <w:szCs w:val="24"/>
              </w:rPr>
              <w:t>65-69</w:t>
            </w:r>
          </w:p>
        </w:tc>
      </w:tr>
      <w:tr w:rsidR="005F6078" w14:paraId="65DD1B76" w14:textId="77777777" w:rsidTr="00391AD9">
        <w:trPr>
          <w:trHeight w:val="340"/>
        </w:trPr>
        <w:tc>
          <w:tcPr>
            <w:tcW w:w="988" w:type="dxa"/>
            <w:vAlign w:val="center"/>
          </w:tcPr>
          <w:p w14:paraId="5C98DCD6" w14:textId="161340ED" w:rsidR="005F6078" w:rsidRDefault="005F6078" w:rsidP="005B0173">
            <w:pPr>
              <w:widowControl w:val="0"/>
              <w:jc w:val="both"/>
              <w:rPr>
                <w:sz w:val="24"/>
                <w:szCs w:val="24"/>
              </w:rPr>
            </w:pPr>
            <w:r>
              <w:rPr>
                <w:sz w:val="24"/>
                <w:szCs w:val="24"/>
              </w:rPr>
              <w:t>C-</w:t>
            </w:r>
          </w:p>
        </w:tc>
        <w:tc>
          <w:tcPr>
            <w:tcW w:w="8935" w:type="dxa"/>
            <w:vAlign w:val="center"/>
          </w:tcPr>
          <w:p w14:paraId="6F5CEA16" w14:textId="7BAE77A5" w:rsidR="005F6078" w:rsidRDefault="005F6078" w:rsidP="007E08A8">
            <w:pPr>
              <w:widowControl w:val="0"/>
              <w:rPr>
                <w:sz w:val="24"/>
                <w:szCs w:val="24"/>
              </w:rPr>
            </w:pPr>
            <w:r>
              <w:rPr>
                <w:sz w:val="24"/>
                <w:szCs w:val="24"/>
              </w:rPr>
              <w:t>60-64</w:t>
            </w:r>
          </w:p>
        </w:tc>
      </w:tr>
      <w:tr w:rsidR="005F6078" w14:paraId="24645D48" w14:textId="77777777" w:rsidTr="00391AD9">
        <w:trPr>
          <w:trHeight w:val="340"/>
        </w:trPr>
        <w:tc>
          <w:tcPr>
            <w:tcW w:w="988" w:type="dxa"/>
            <w:vAlign w:val="center"/>
          </w:tcPr>
          <w:p w14:paraId="6E73785F" w14:textId="6F30F3F1" w:rsidR="005F6078" w:rsidRDefault="005F6078" w:rsidP="005B0173">
            <w:pPr>
              <w:widowControl w:val="0"/>
              <w:jc w:val="both"/>
              <w:rPr>
                <w:sz w:val="24"/>
                <w:szCs w:val="24"/>
              </w:rPr>
            </w:pPr>
            <w:r>
              <w:rPr>
                <w:sz w:val="24"/>
                <w:szCs w:val="24"/>
              </w:rPr>
              <w:t>D</w:t>
            </w:r>
          </w:p>
        </w:tc>
        <w:tc>
          <w:tcPr>
            <w:tcW w:w="8935" w:type="dxa"/>
            <w:vAlign w:val="center"/>
          </w:tcPr>
          <w:p w14:paraId="5EDDD40A" w14:textId="440B6042" w:rsidR="005F6078" w:rsidRDefault="005F6078" w:rsidP="007E08A8">
            <w:pPr>
              <w:widowControl w:val="0"/>
              <w:rPr>
                <w:sz w:val="24"/>
                <w:szCs w:val="24"/>
              </w:rPr>
            </w:pPr>
            <w:r>
              <w:rPr>
                <w:sz w:val="24"/>
                <w:szCs w:val="24"/>
              </w:rPr>
              <w:t>55-59</w:t>
            </w:r>
          </w:p>
        </w:tc>
      </w:tr>
      <w:tr w:rsidR="005F6078" w14:paraId="31EFAD5E" w14:textId="77777777" w:rsidTr="00391AD9">
        <w:trPr>
          <w:trHeight w:val="340"/>
        </w:trPr>
        <w:tc>
          <w:tcPr>
            <w:tcW w:w="988" w:type="dxa"/>
            <w:vAlign w:val="center"/>
          </w:tcPr>
          <w:p w14:paraId="395B6700" w14:textId="037899A0" w:rsidR="005F6078" w:rsidRDefault="005F6078" w:rsidP="005B0173">
            <w:pPr>
              <w:widowControl w:val="0"/>
              <w:jc w:val="both"/>
              <w:rPr>
                <w:sz w:val="24"/>
                <w:szCs w:val="24"/>
              </w:rPr>
            </w:pPr>
            <w:r>
              <w:rPr>
                <w:sz w:val="24"/>
                <w:szCs w:val="24"/>
              </w:rPr>
              <w:t>D-</w:t>
            </w:r>
          </w:p>
        </w:tc>
        <w:tc>
          <w:tcPr>
            <w:tcW w:w="8935" w:type="dxa"/>
            <w:vAlign w:val="center"/>
          </w:tcPr>
          <w:p w14:paraId="028B4EA9" w14:textId="44AA33D7" w:rsidR="005F6078" w:rsidRDefault="005F6078" w:rsidP="007E08A8">
            <w:pPr>
              <w:widowControl w:val="0"/>
              <w:rPr>
                <w:sz w:val="24"/>
                <w:szCs w:val="24"/>
              </w:rPr>
            </w:pPr>
            <w:r>
              <w:rPr>
                <w:sz w:val="24"/>
                <w:szCs w:val="24"/>
              </w:rPr>
              <w:t>50-54</w:t>
            </w:r>
          </w:p>
        </w:tc>
      </w:tr>
      <w:tr w:rsidR="005F6078" w14:paraId="4BA14B6E" w14:textId="77777777" w:rsidTr="00391AD9">
        <w:trPr>
          <w:trHeight w:val="340"/>
        </w:trPr>
        <w:tc>
          <w:tcPr>
            <w:tcW w:w="988" w:type="dxa"/>
            <w:vAlign w:val="center"/>
          </w:tcPr>
          <w:p w14:paraId="52DAB0DC" w14:textId="50939918" w:rsidR="005F6078" w:rsidRDefault="005F6078" w:rsidP="005B0173">
            <w:pPr>
              <w:widowControl w:val="0"/>
              <w:jc w:val="both"/>
              <w:rPr>
                <w:sz w:val="24"/>
                <w:szCs w:val="24"/>
              </w:rPr>
            </w:pPr>
            <w:r>
              <w:rPr>
                <w:sz w:val="24"/>
                <w:szCs w:val="24"/>
              </w:rPr>
              <w:t>F</w:t>
            </w:r>
          </w:p>
        </w:tc>
        <w:tc>
          <w:tcPr>
            <w:tcW w:w="8935" w:type="dxa"/>
            <w:vAlign w:val="center"/>
          </w:tcPr>
          <w:p w14:paraId="2ABFCD3A" w14:textId="49650D54" w:rsidR="005F6078" w:rsidRDefault="005F6078" w:rsidP="007E08A8">
            <w:pPr>
              <w:widowControl w:val="0"/>
              <w:rPr>
                <w:sz w:val="24"/>
                <w:szCs w:val="24"/>
              </w:rPr>
            </w:pPr>
            <w:r>
              <w:rPr>
                <w:sz w:val="24"/>
                <w:szCs w:val="24"/>
              </w:rPr>
              <w:t>0-49</w:t>
            </w:r>
          </w:p>
        </w:tc>
      </w:tr>
      <w:tr w:rsidR="009455F5" w14:paraId="25707F21" w14:textId="77777777" w:rsidTr="00391AD9">
        <w:trPr>
          <w:trHeight w:val="340"/>
        </w:trPr>
        <w:tc>
          <w:tcPr>
            <w:tcW w:w="988" w:type="dxa"/>
            <w:vAlign w:val="center"/>
          </w:tcPr>
          <w:p w14:paraId="05D7AB5B" w14:textId="0684AE3E" w:rsidR="009455F5" w:rsidRDefault="009455F5" w:rsidP="005B0173">
            <w:pPr>
              <w:widowControl w:val="0"/>
              <w:jc w:val="both"/>
              <w:rPr>
                <w:sz w:val="24"/>
                <w:szCs w:val="24"/>
              </w:rPr>
            </w:pPr>
            <w:r>
              <w:rPr>
                <w:sz w:val="24"/>
                <w:szCs w:val="24"/>
              </w:rPr>
              <w:t>I</w:t>
            </w:r>
          </w:p>
        </w:tc>
        <w:tc>
          <w:tcPr>
            <w:tcW w:w="8935" w:type="dxa"/>
            <w:vAlign w:val="center"/>
          </w:tcPr>
          <w:p w14:paraId="2B1D3D11" w14:textId="77777777" w:rsidR="009455F5" w:rsidRDefault="009455F5" w:rsidP="007E08A8">
            <w:pPr>
              <w:widowControl w:val="0"/>
              <w:rPr>
                <w:sz w:val="24"/>
                <w:szCs w:val="24"/>
              </w:rPr>
            </w:pPr>
            <w:r>
              <w:rPr>
                <w:sz w:val="24"/>
                <w:szCs w:val="24"/>
              </w:rPr>
              <w:t xml:space="preserve">Case-by-case </w:t>
            </w:r>
            <w:proofErr w:type="gramStart"/>
            <w:r>
              <w:rPr>
                <w:sz w:val="24"/>
                <w:szCs w:val="24"/>
              </w:rPr>
              <w:t>decision;</w:t>
            </w:r>
            <w:proofErr w:type="gramEnd"/>
          </w:p>
          <w:p w14:paraId="3DD58738" w14:textId="1BBC8607" w:rsidR="009455F5" w:rsidRDefault="009455F5" w:rsidP="007E08A8">
            <w:pPr>
              <w:widowControl w:val="0"/>
              <w:rPr>
                <w:sz w:val="24"/>
                <w:szCs w:val="24"/>
              </w:rPr>
            </w:pPr>
            <w:r>
              <w:rPr>
                <w:sz w:val="24"/>
                <w:szCs w:val="24"/>
              </w:rPr>
              <w:t>Incomplete grade is usually assigned because of health issues</w:t>
            </w:r>
          </w:p>
        </w:tc>
      </w:tr>
      <w:tr w:rsidR="009455F5" w14:paraId="41D1F6ED" w14:textId="77777777" w:rsidTr="00391AD9">
        <w:trPr>
          <w:trHeight w:val="340"/>
        </w:trPr>
        <w:tc>
          <w:tcPr>
            <w:tcW w:w="988" w:type="dxa"/>
            <w:vAlign w:val="center"/>
          </w:tcPr>
          <w:p w14:paraId="303168DF" w14:textId="2A6E6DA5" w:rsidR="009455F5" w:rsidRDefault="009455F5" w:rsidP="005B0173">
            <w:pPr>
              <w:widowControl w:val="0"/>
              <w:jc w:val="both"/>
              <w:rPr>
                <w:sz w:val="24"/>
                <w:szCs w:val="24"/>
              </w:rPr>
            </w:pPr>
            <w:r>
              <w:rPr>
                <w:sz w:val="24"/>
                <w:szCs w:val="24"/>
              </w:rPr>
              <w:lastRenderedPageBreak/>
              <w:t>W</w:t>
            </w:r>
          </w:p>
        </w:tc>
        <w:tc>
          <w:tcPr>
            <w:tcW w:w="8935" w:type="dxa"/>
            <w:vAlign w:val="center"/>
          </w:tcPr>
          <w:p w14:paraId="72910DF9" w14:textId="69712822" w:rsidR="009455F5" w:rsidRDefault="009455F5" w:rsidP="007E08A8">
            <w:pPr>
              <w:widowControl w:val="0"/>
              <w:rPr>
                <w:sz w:val="24"/>
                <w:szCs w:val="24"/>
              </w:rPr>
            </w:pPr>
            <w:r>
              <w:rPr>
                <w:sz w:val="24"/>
                <w:szCs w:val="24"/>
              </w:rPr>
              <w:t>Student may request Withdrawal grade from the course grade to avoid failure or low grade</w:t>
            </w:r>
          </w:p>
        </w:tc>
      </w:tr>
      <w:tr w:rsidR="009455F5" w14:paraId="4EDE8B19" w14:textId="77777777" w:rsidTr="00391AD9">
        <w:trPr>
          <w:trHeight w:val="340"/>
        </w:trPr>
        <w:tc>
          <w:tcPr>
            <w:tcW w:w="988" w:type="dxa"/>
            <w:vAlign w:val="center"/>
          </w:tcPr>
          <w:p w14:paraId="2EFACA79" w14:textId="351D8E59" w:rsidR="009455F5" w:rsidRDefault="009455F5" w:rsidP="005B0173">
            <w:pPr>
              <w:widowControl w:val="0"/>
              <w:jc w:val="both"/>
              <w:rPr>
                <w:sz w:val="24"/>
                <w:szCs w:val="24"/>
              </w:rPr>
            </w:pPr>
            <w:r>
              <w:rPr>
                <w:sz w:val="24"/>
                <w:szCs w:val="24"/>
              </w:rPr>
              <w:t>X</w:t>
            </w:r>
          </w:p>
        </w:tc>
        <w:tc>
          <w:tcPr>
            <w:tcW w:w="8935" w:type="dxa"/>
            <w:vAlign w:val="center"/>
          </w:tcPr>
          <w:p w14:paraId="49EAB8AF" w14:textId="77777777" w:rsidR="009455F5" w:rsidRDefault="009455F5" w:rsidP="007E08A8">
            <w:pPr>
              <w:pBdr>
                <w:top w:val="nil"/>
                <w:left w:val="nil"/>
                <w:bottom w:val="nil"/>
                <w:right w:val="nil"/>
                <w:between w:val="nil"/>
              </w:pBdr>
              <w:rPr>
                <w:color w:val="000000"/>
                <w:sz w:val="24"/>
                <w:szCs w:val="24"/>
              </w:rPr>
            </w:pPr>
            <w:r>
              <w:rPr>
                <w:color w:val="000000"/>
                <w:sz w:val="24"/>
                <w:szCs w:val="24"/>
              </w:rPr>
              <w:t xml:space="preserve">X grade specifically denotes </w:t>
            </w:r>
            <w:proofErr w:type="gramStart"/>
            <w:r>
              <w:rPr>
                <w:color w:val="000000"/>
                <w:sz w:val="24"/>
                <w:szCs w:val="24"/>
              </w:rPr>
              <w:t>non-attendance;</w:t>
            </w:r>
            <w:proofErr w:type="gramEnd"/>
          </w:p>
          <w:p w14:paraId="66365EC5" w14:textId="4CBBEEEF" w:rsidR="009455F5" w:rsidRDefault="009455F5" w:rsidP="007E08A8">
            <w:pPr>
              <w:widowControl w:val="0"/>
              <w:rPr>
                <w:sz w:val="24"/>
                <w:szCs w:val="24"/>
              </w:rPr>
            </w:pPr>
            <w:r>
              <w:rPr>
                <w:color w:val="000000"/>
                <w:sz w:val="24"/>
                <w:szCs w:val="24"/>
              </w:rPr>
              <w:t>X grade cannot be requested by students and is only given at the discretion of a faculty member;</w:t>
            </w:r>
          </w:p>
        </w:tc>
      </w:tr>
    </w:tbl>
    <w:p w14:paraId="6EDB2F7B" w14:textId="65E5D167" w:rsidR="00F84457" w:rsidRDefault="00F84457" w:rsidP="006D42DE">
      <w:pPr>
        <w:rPr>
          <w:b/>
          <w:sz w:val="22"/>
          <w:szCs w:val="22"/>
        </w:rPr>
      </w:pPr>
    </w:p>
    <w:p w14:paraId="6771F717" w14:textId="1A212492" w:rsidR="00C449D4" w:rsidRDefault="00C449D4" w:rsidP="006D42DE">
      <w:pPr>
        <w:spacing w:after="240"/>
        <w:rPr>
          <w:b/>
          <w:sz w:val="22"/>
          <w:szCs w:val="22"/>
        </w:rPr>
      </w:pPr>
      <w:r w:rsidRPr="00694DB8">
        <w:rPr>
          <w:b/>
          <w:bCs/>
          <w:sz w:val="24"/>
          <w:szCs w:val="24"/>
        </w:rPr>
        <w:t>C</w:t>
      </w:r>
      <w:r>
        <w:rPr>
          <w:b/>
          <w:bCs/>
          <w:sz w:val="24"/>
          <w:szCs w:val="24"/>
        </w:rPr>
        <w:t>OURSE</w:t>
      </w:r>
      <w:r w:rsidRPr="00694DB8">
        <w:rPr>
          <w:b/>
          <w:bCs/>
          <w:sz w:val="24"/>
          <w:szCs w:val="24"/>
        </w:rPr>
        <w:t xml:space="preserve"> SCHEDULE</w:t>
      </w:r>
      <w:r>
        <w:rPr>
          <w:b/>
          <w:bCs/>
          <w:sz w:val="24"/>
          <w:szCs w:val="24"/>
        </w:rPr>
        <w:t xml:space="preserve"> </w:t>
      </w:r>
      <w:r w:rsidRPr="0052755D">
        <w:rPr>
          <w:b/>
          <w:bCs/>
          <w:sz w:val="24"/>
          <w:szCs w:val="24"/>
          <w:vertAlign w:val="superscript"/>
        </w:rPr>
        <w:t>*open to changes</w:t>
      </w:r>
    </w:p>
    <w:tbl>
      <w:tblPr>
        <w:tblStyle w:val="a1"/>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4040"/>
        <w:gridCol w:w="4040"/>
      </w:tblGrid>
      <w:tr w:rsidR="003348AA" w:rsidRPr="005D481F" w14:paraId="0AEC49E6" w14:textId="77777777" w:rsidTr="00391AD9">
        <w:tc>
          <w:tcPr>
            <w:tcW w:w="1838" w:type="dxa"/>
            <w:tcMar>
              <w:top w:w="0" w:type="dxa"/>
              <w:bottom w:w="0" w:type="dxa"/>
            </w:tcMar>
          </w:tcPr>
          <w:p w14:paraId="02F77BA4" w14:textId="4128D9F3" w:rsidR="003348AA" w:rsidRPr="00C4775F" w:rsidRDefault="003348AA" w:rsidP="00C4775F">
            <w:pPr>
              <w:jc w:val="center"/>
              <w:rPr>
                <w:b/>
                <w:sz w:val="24"/>
                <w:szCs w:val="24"/>
              </w:rPr>
            </w:pPr>
            <w:r w:rsidRPr="00C4775F">
              <w:rPr>
                <w:b/>
                <w:sz w:val="24"/>
                <w:szCs w:val="24"/>
              </w:rPr>
              <w:t>Date</w:t>
            </w:r>
          </w:p>
        </w:tc>
        <w:tc>
          <w:tcPr>
            <w:tcW w:w="4040" w:type="dxa"/>
            <w:tcMar>
              <w:top w:w="0" w:type="dxa"/>
              <w:bottom w:w="0" w:type="dxa"/>
            </w:tcMar>
          </w:tcPr>
          <w:p w14:paraId="6B4EE737" w14:textId="573E18D1" w:rsidR="003348AA" w:rsidRPr="00C4775F" w:rsidRDefault="003348AA" w:rsidP="00C4775F">
            <w:pPr>
              <w:keepNext/>
              <w:jc w:val="center"/>
              <w:rPr>
                <w:b/>
                <w:sz w:val="24"/>
                <w:szCs w:val="24"/>
              </w:rPr>
            </w:pPr>
            <w:r w:rsidRPr="00C4775F">
              <w:rPr>
                <w:b/>
                <w:sz w:val="24"/>
                <w:szCs w:val="24"/>
              </w:rPr>
              <w:t>Topic</w:t>
            </w:r>
          </w:p>
        </w:tc>
        <w:tc>
          <w:tcPr>
            <w:tcW w:w="4040" w:type="dxa"/>
            <w:tcMar>
              <w:top w:w="0" w:type="dxa"/>
              <w:bottom w:w="0" w:type="dxa"/>
            </w:tcMar>
          </w:tcPr>
          <w:p w14:paraId="4D09225E" w14:textId="77777777" w:rsidR="003348AA" w:rsidRPr="00C4775F" w:rsidRDefault="003348AA" w:rsidP="00C4775F">
            <w:pPr>
              <w:keepNext/>
              <w:tabs>
                <w:tab w:val="left" w:pos="1868"/>
              </w:tabs>
              <w:jc w:val="center"/>
              <w:rPr>
                <w:b/>
                <w:sz w:val="24"/>
                <w:szCs w:val="24"/>
              </w:rPr>
            </w:pPr>
            <w:r w:rsidRPr="00C4775F">
              <w:rPr>
                <w:b/>
                <w:sz w:val="24"/>
                <w:szCs w:val="24"/>
              </w:rPr>
              <w:t>Reading</w:t>
            </w:r>
          </w:p>
        </w:tc>
      </w:tr>
      <w:tr w:rsidR="003348AA" w:rsidRPr="005D481F" w14:paraId="42D07F45" w14:textId="77777777" w:rsidTr="00391AD9">
        <w:trPr>
          <w:cantSplit/>
          <w:trHeight w:val="439"/>
        </w:trPr>
        <w:tc>
          <w:tcPr>
            <w:tcW w:w="1838" w:type="dxa"/>
            <w:tcMar>
              <w:top w:w="0" w:type="dxa"/>
              <w:bottom w:w="0" w:type="dxa"/>
            </w:tcMar>
            <w:vAlign w:val="center"/>
          </w:tcPr>
          <w:p w14:paraId="40E73B8C" w14:textId="77777777" w:rsidR="003348AA" w:rsidRPr="00B70B99" w:rsidRDefault="003348AA" w:rsidP="00633B53">
            <w:pPr>
              <w:jc w:val="center"/>
              <w:rPr>
                <w:sz w:val="24"/>
                <w:szCs w:val="24"/>
              </w:rPr>
            </w:pPr>
            <w:r w:rsidRPr="00B70B99">
              <w:rPr>
                <w:sz w:val="24"/>
                <w:szCs w:val="24"/>
              </w:rPr>
              <w:t>Week 1</w:t>
            </w:r>
          </w:p>
          <w:p w14:paraId="766A86AE" w14:textId="2A42456E" w:rsidR="003348AA" w:rsidRPr="00B70B99" w:rsidRDefault="003348AA" w:rsidP="00633B53">
            <w:pPr>
              <w:jc w:val="center"/>
              <w:rPr>
                <w:sz w:val="24"/>
                <w:szCs w:val="24"/>
              </w:rPr>
            </w:pPr>
            <w:r w:rsidRPr="00B70B99">
              <w:rPr>
                <w:sz w:val="24"/>
                <w:szCs w:val="24"/>
              </w:rPr>
              <w:t>(17.01</w:t>
            </w:r>
            <w:r>
              <w:rPr>
                <w:sz w:val="24"/>
                <w:szCs w:val="24"/>
              </w:rPr>
              <w:t xml:space="preserve"> – 19.01</w:t>
            </w:r>
            <w:r w:rsidRPr="00B70B99">
              <w:rPr>
                <w:sz w:val="24"/>
                <w:szCs w:val="24"/>
              </w:rPr>
              <w:t>)</w:t>
            </w:r>
          </w:p>
        </w:tc>
        <w:tc>
          <w:tcPr>
            <w:tcW w:w="4040" w:type="dxa"/>
            <w:tcMar>
              <w:top w:w="0" w:type="dxa"/>
              <w:bottom w:w="0" w:type="dxa"/>
            </w:tcMar>
          </w:tcPr>
          <w:p w14:paraId="78127DFC" w14:textId="6ED7E146" w:rsidR="003348AA" w:rsidRDefault="003348AA" w:rsidP="006D42DE">
            <w:pPr>
              <w:rPr>
                <w:sz w:val="24"/>
                <w:szCs w:val="24"/>
              </w:rPr>
            </w:pPr>
            <w:r w:rsidRPr="00536B80">
              <w:rPr>
                <w:sz w:val="24"/>
                <w:szCs w:val="24"/>
              </w:rPr>
              <w:t>Course introduction</w:t>
            </w:r>
            <w:r>
              <w:rPr>
                <w:sz w:val="24"/>
                <w:szCs w:val="24"/>
              </w:rPr>
              <w:t>.</w:t>
            </w:r>
          </w:p>
          <w:p w14:paraId="6FBDC276" w14:textId="571F8255" w:rsidR="003348AA" w:rsidRPr="00536B80" w:rsidRDefault="003348AA" w:rsidP="006D42DE">
            <w:pPr>
              <w:rPr>
                <w:sz w:val="24"/>
                <w:szCs w:val="24"/>
              </w:rPr>
            </w:pPr>
            <w:r>
              <w:rPr>
                <w:sz w:val="24"/>
                <w:szCs w:val="24"/>
              </w:rPr>
              <w:t>Study of history of psychology</w:t>
            </w:r>
          </w:p>
        </w:tc>
        <w:tc>
          <w:tcPr>
            <w:tcW w:w="4040" w:type="dxa"/>
            <w:tcMar>
              <w:top w:w="0" w:type="dxa"/>
              <w:bottom w:w="0" w:type="dxa"/>
            </w:tcMar>
          </w:tcPr>
          <w:p w14:paraId="746BB9DB" w14:textId="77777777" w:rsidR="003348AA" w:rsidRPr="00B41F47" w:rsidRDefault="003348AA" w:rsidP="006D42DE">
            <w:pPr>
              <w:tabs>
                <w:tab w:val="left" w:pos="2151"/>
              </w:tabs>
              <w:rPr>
                <w:b/>
                <w:bCs/>
                <w:sz w:val="24"/>
                <w:szCs w:val="24"/>
              </w:rPr>
            </w:pPr>
            <w:r w:rsidRPr="00B41F47">
              <w:rPr>
                <w:b/>
                <w:bCs/>
                <w:sz w:val="24"/>
                <w:szCs w:val="24"/>
              </w:rPr>
              <w:t>Chapter 1</w:t>
            </w:r>
          </w:p>
          <w:p w14:paraId="5DDA0F71" w14:textId="2CD4D3EE" w:rsidR="003348AA" w:rsidRPr="00536B80" w:rsidRDefault="003348AA" w:rsidP="006D42DE">
            <w:pPr>
              <w:tabs>
                <w:tab w:val="left" w:pos="2151"/>
              </w:tabs>
              <w:rPr>
                <w:sz w:val="24"/>
                <w:szCs w:val="24"/>
              </w:rPr>
            </w:pPr>
            <w:r>
              <w:rPr>
                <w:sz w:val="24"/>
                <w:szCs w:val="24"/>
              </w:rPr>
              <w:t>(</w:t>
            </w:r>
            <w:r w:rsidRPr="00B41F47">
              <w:rPr>
                <w:sz w:val="24"/>
                <w:szCs w:val="24"/>
              </w:rPr>
              <w:t>Schultz, D. P., &amp; Schultz, S. E</w:t>
            </w:r>
            <w:r>
              <w:rPr>
                <w:sz w:val="24"/>
                <w:szCs w:val="24"/>
              </w:rPr>
              <w:t>)</w:t>
            </w:r>
          </w:p>
        </w:tc>
      </w:tr>
      <w:tr w:rsidR="003348AA" w:rsidRPr="005D481F" w14:paraId="3B1C76D0" w14:textId="77777777" w:rsidTr="00391AD9">
        <w:trPr>
          <w:cantSplit/>
          <w:trHeight w:val="483"/>
        </w:trPr>
        <w:tc>
          <w:tcPr>
            <w:tcW w:w="1838" w:type="dxa"/>
            <w:tcMar>
              <w:top w:w="0" w:type="dxa"/>
              <w:bottom w:w="0" w:type="dxa"/>
            </w:tcMar>
            <w:vAlign w:val="center"/>
          </w:tcPr>
          <w:p w14:paraId="36C366D8" w14:textId="354E48D2" w:rsidR="003348AA" w:rsidRPr="00B70B99" w:rsidRDefault="003348AA" w:rsidP="00633B53">
            <w:pPr>
              <w:jc w:val="center"/>
              <w:rPr>
                <w:sz w:val="24"/>
                <w:szCs w:val="24"/>
              </w:rPr>
            </w:pPr>
            <w:r w:rsidRPr="00B70B99">
              <w:rPr>
                <w:sz w:val="24"/>
                <w:szCs w:val="24"/>
              </w:rPr>
              <w:t xml:space="preserve">Week </w:t>
            </w:r>
            <w:r>
              <w:rPr>
                <w:sz w:val="24"/>
                <w:szCs w:val="24"/>
              </w:rPr>
              <w:t>2</w:t>
            </w:r>
          </w:p>
          <w:p w14:paraId="09A2AC67" w14:textId="5B119AF1" w:rsidR="003348AA" w:rsidRPr="001A6619" w:rsidRDefault="003348AA" w:rsidP="00633B53">
            <w:pPr>
              <w:jc w:val="center"/>
              <w:rPr>
                <w:sz w:val="24"/>
                <w:szCs w:val="24"/>
              </w:rPr>
            </w:pPr>
            <w:r w:rsidRPr="00B70B99">
              <w:rPr>
                <w:sz w:val="24"/>
                <w:szCs w:val="24"/>
              </w:rPr>
              <w:t>(</w:t>
            </w:r>
            <w:r>
              <w:rPr>
                <w:sz w:val="24"/>
                <w:szCs w:val="24"/>
              </w:rPr>
              <w:t>24</w:t>
            </w:r>
            <w:r w:rsidRPr="00B70B99">
              <w:rPr>
                <w:sz w:val="24"/>
                <w:szCs w:val="24"/>
              </w:rPr>
              <w:t>.01</w:t>
            </w:r>
            <w:r>
              <w:rPr>
                <w:sz w:val="24"/>
                <w:szCs w:val="24"/>
              </w:rPr>
              <w:t xml:space="preserve"> – 26.01</w:t>
            </w:r>
            <w:r w:rsidRPr="00B70B99">
              <w:rPr>
                <w:sz w:val="24"/>
                <w:szCs w:val="24"/>
              </w:rPr>
              <w:t>)</w:t>
            </w:r>
          </w:p>
        </w:tc>
        <w:tc>
          <w:tcPr>
            <w:tcW w:w="4040" w:type="dxa"/>
            <w:tcMar>
              <w:top w:w="0" w:type="dxa"/>
              <w:bottom w:w="0" w:type="dxa"/>
            </w:tcMar>
          </w:tcPr>
          <w:p w14:paraId="40BCA809" w14:textId="1C002BF4" w:rsidR="003348AA" w:rsidRPr="00536B80" w:rsidRDefault="003348AA" w:rsidP="007B3C1D">
            <w:pPr>
              <w:rPr>
                <w:sz w:val="24"/>
                <w:szCs w:val="24"/>
              </w:rPr>
            </w:pPr>
            <w:r>
              <w:rPr>
                <w:sz w:val="24"/>
                <w:szCs w:val="24"/>
              </w:rPr>
              <w:t>Philosophical foundations of psychology</w:t>
            </w:r>
          </w:p>
        </w:tc>
        <w:tc>
          <w:tcPr>
            <w:tcW w:w="4040" w:type="dxa"/>
            <w:tcMar>
              <w:top w:w="0" w:type="dxa"/>
              <w:bottom w:w="0" w:type="dxa"/>
            </w:tcMar>
          </w:tcPr>
          <w:p w14:paraId="71962AAC" w14:textId="3DF4AE47" w:rsidR="003348AA" w:rsidRPr="00B41F47" w:rsidRDefault="003348AA" w:rsidP="006F7206">
            <w:pPr>
              <w:tabs>
                <w:tab w:val="left" w:pos="2151"/>
              </w:tabs>
              <w:rPr>
                <w:b/>
                <w:bCs/>
                <w:sz w:val="24"/>
                <w:szCs w:val="24"/>
              </w:rPr>
            </w:pPr>
            <w:r w:rsidRPr="00B41F47">
              <w:rPr>
                <w:b/>
                <w:bCs/>
                <w:sz w:val="24"/>
                <w:szCs w:val="24"/>
              </w:rPr>
              <w:t xml:space="preserve">Chapter </w:t>
            </w:r>
            <w:r>
              <w:rPr>
                <w:b/>
                <w:bCs/>
                <w:sz w:val="24"/>
                <w:szCs w:val="24"/>
              </w:rPr>
              <w:t>2</w:t>
            </w:r>
          </w:p>
          <w:p w14:paraId="20873916" w14:textId="28EFF73B" w:rsidR="003348AA" w:rsidRPr="00536B80" w:rsidRDefault="003348AA" w:rsidP="006F7206">
            <w:pPr>
              <w:rPr>
                <w:sz w:val="24"/>
                <w:szCs w:val="24"/>
              </w:rPr>
            </w:pPr>
            <w:r>
              <w:rPr>
                <w:sz w:val="24"/>
                <w:szCs w:val="24"/>
              </w:rPr>
              <w:t>(</w:t>
            </w:r>
            <w:r w:rsidRPr="00B41F47">
              <w:rPr>
                <w:sz w:val="24"/>
                <w:szCs w:val="24"/>
              </w:rPr>
              <w:t>Schultz, D. P., &amp; Schultz, S. E</w:t>
            </w:r>
            <w:r>
              <w:rPr>
                <w:sz w:val="24"/>
                <w:szCs w:val="24"/>
              </w:rPr>
              <w:t>)</w:t>
            </w:r>
          </w:p>
        </w:tc>
      </w:tr>
      <w:tr w:rsidR="003348AA" w:rsidRPr="005D481F" w14:paraId="5AF94432" w14:textId="77777777" w:rsidTr="00391AD9">
        <w:trPr>
          <w:cantSplit/>
          <w:trHeight w:val="565"/>
        </w:trPr>
        <w:tc>
          <w:tcPr>
            <w:tcW w:w="1838" w:type="dxa"/>
            <w:tcMar>
              <w:top w:w="0" w:type="dxa"/>
              <w:bottom w:w="0" w:type="dxa"/>
            </w:tcMar>
            <w:vAlign w:val="center"/>
          </w:tcPr>
          <w:p w14:paraId="291F6A4B" w14:textId="09C6B82C" w:rsidR="003348AA" w:rsidRPr="00B70B99" w:rsidRDefault="003348AA" w:rsidP="00633B53">
            <w:pPr>
              <w:jc w:val="center"/>
              <w:rPr>
                <w:sz w:val="24"/>
                <w:szCs w:val="24"/>
              </w:rPr>
            </w:pPr>
            <w:r w:rsidRPr="00B70B99">
              <w:rPr>
                <w:sz w:val="24"/>
                <w:szCs w:val="24"/>
              </w:rPr>
              <w:t xml:space="preserve">Week </w:t>
            </w:r>
            <w:r>
              <w:rPr>
                <w:sz w:val="24"/>
                <w:szCs w:val="24"/>
              </w:rPr>
              <w:t>3</w:t>
            </w:r>
          </w:p>
          <w:p w14:paraId="7612DD55" w14:textId="7E5B2DEF" w:rsidR="003348AA" w:rsidRPr="005D481F" w:rsidRDefault="003348AA" w:rsidP="00633B53">
            <w:pPr>
              <w:jc w:val="center"/>
              <w:rPr>
                <w:sz w:val="22"/>
                <w:szCs w:val="22"/>
              </w:rPr>
            </w:pPr>
            <w:r w:rsidRPr="00B70B99">
              <w:rPr>
                <w:sz w:val="24"/>
                <w:szCs w:val="24"/>
              </w:rPr>
              <w:t>(</w:t>
            </w:r>
            <w:r>
              <w:rPr>
                <w:sz w:val="24"/>
                <w:szCs w:val="24"/>
              </w:rPr>
              <w:t>31</w:t>
            </w:r>
            <w:r w:rsidRPr="00B70B99">
              <w:rPr>
                <w:sz w:val="24"/>
                <w:szCs w:val="24"/>
              </w:rPr>
              <w:t>.01</w:t>
            </w:r>
            <w:r>
              <w:rPr>
                <w:sz w:val="24"/>
                <w:szCs w:val="24"/>
              </w:rPr>
              <w:t xml:space="preserve"> – 02.02</w:t>
            </w:r>
            <w:r w:rsidRPr="00B70B99">
              <w:rPr>
                <w:sz w:val="24"/>
                <w:szCs w:val="24"/>
              </w:rPr>
              <w:t>)</w:t>
            </w:r>
          </w:p>
        </w:tc>
        <w:tc>
          <w:tcPr>
            <w:tcW w:w="4040" w:type="dxa"/>
            <w:tcMar>
              <w:top w:w="0" w:type="dxa"/>
              <w:bottom w:w="0" w:type="dxa"/>
            </w:tcMar>
          </w:tcPr>
          <w:p w14:paraId="4CC2033C" w14:textId="399A7661" w:rsidR="003348AA" w:rsidRPr="00536B80" w:rsidRDefault="003348AA" w:rsidP="00FB2DD1">
            <w:pPr>
              <w:rPr>
                <w:sz w:val="24"/>
                <w:szCs w:val="24"/>
              </w:rPr>
            </w:pPr>
            <w:r>
              <w:rPr>
                <w:sz w:val="24"/>
                <w:szCs w:val="24"/>
              </w:rPr>
              <w:t>Physiological influence on psychology</w:t>
            </w:r>
          </w:p>
        </w:tc>
        <w:tc>
          <w:tcPr>
            <w:tcW w:w="4040" w:type="dxa"/>
            <w:tcMar>
              <w:top w:w="0" w:type="dxa"/>
              <w:bottom w:w="0" w:type="dxa"/>
            </w:tcMar>
          </w:tcPr>
          <w:p w14:paraId="0204B025" w14:textId="2A09E213" w:rsidR="003348AA" w:rsidRPr="00B41F47" w:rsidRDefault="003348AA" w:rsidP="00082A45">
            <w:pPr>
              <w:tabs>
                <w:tab w:val="left" w:pos="2151"/>
              </w:tabs>
              <w:rPr>
                <w:b/>
                <w:bCs/>
                <w:sz w:val="24"/>
                <w:szCs w:val="24"/>
              </w:rPr>
            </w:pPr>
            <w:r w:rsidRPr="00B41F47">
              <w:rPr>
                <w:b/>
                <w:bCs/>
                <w:sz w:val="24"/>
                <w:szCs w:val="24"/>
              </w:rPr>
              <w:t xml:space="preserve">Chapter </w:t>
            </w:r>
            <w:r>
              <w:rPr>
                <w:b/>
                <w:bCs/>
                <w:sz w:val="24"/>
                <w:szCs w:val="24"/>
              </w:rPr>
              <w:t>3</w:t>
            </w:r>
          </w:p>
          <w:p w14:paraId="4A02EA4A" w14:textId="08E63969" w:rsidR="003348AA" w:rsidRPr="00536B80" w:rsidRDefault="003348AA" w:rsidP="00082A45">
            <w:pPr>
              <w:rPr>
                <w:sz w:val="24"/>
                <w:szCs w:val="24"/>
              </w:rPr>
            </w:pPr>
            <w:r>
              <w:rPr>
                <w:sz w:val="24"/>
                <w:szCs w:val="24"/>
              </w:rPr>
              <w:t>(</w:t>
            </w:r>
            <w:r w:rsidRPr="00B41F47">
              <w:rPr>
                <w:sz w:val="24"/>
                <w:szCs w:val="24"/>
              </w:rPr>
              <w:t>Schultz, D. P., &amp; Schultz, S. E</w:t>
            </w:r>
            <w:r>
              <w:rPr>
                <w:sz w:val="24"/>
                <w:szCs w:val="24"/>
              </w:rPr>
              <w:t>)</w:t>
            </w:r>
          </w:p>
        </w:tc>
      </w:tr>
      <w:tr w:rsidR="003348AA" w:rsidRPr="005D481F" w14:paraId="2833334F" w14:textId="77777777" w:rsidTr="00391AD9">
        <w:trPr>
          <w:cantSplit/>
          <w:trHeight w:val="610"/>
        </w:trPr>
        <w:tc>
          <w:tcPr>
            <w:tcW w:w="1838" w:type="dxa"/>
            <w:tcMar>
              <w:top w:w="0" w:type="dxa"/>
              <w:bottom w:w="0" w:type="dxa"/>
            </w:tcMar>
            <w:vAlign w:val="center"/>
          </w:tcPr>
          <w:p w14:paraId="530F40BA" w14:textId="55563AEB" w:rsidR="003348AA" w:rsidRPr="00B70B99" w:rsidRDefault="003348AA" w:rsidP="00633B53">
            <w:pPr>
              <w:jc w:val="center"/>
              <w:rPr>
                <w:sz w:val="24"/>
                <w:szCs w:val="24"/>
              </w:rPr>
            </w:pPr>
            <w:r w:rsidRPr="00B70B99">
              <w:rPr>
                <w:sz w:val="24"/>
                <w:szCs w:val="24"/>
              </w:rPr>
              <w:t xml:space="preserve">Week </w:t>
            </w:r>
            <w:r>
              <w:rPr>
                <w:sz w:val="24"/>
                <w:szCs w:val="24"/>
              </w:rPr>
              <w:t>4</w:t>
            </w:r>
          </w:p>
          <w:p w14:paraId="282ECB3E" w14:textId="74DA31C4" w:rsidR="003348AA" w:rsidRPr="005D481F" w:rsidRDefault="003348AA" w:rsidP="00633B53">
            <w:pPr>
              <w:jc w:val="center"/>
              <w:rPr>
                <w:sz w:val="22"/>
                <w:szCs w:val="22"/>
              </w:rPr>
            </w:pPr>
            <w:r w:rsidRPr="00B70B99">
              <w:rPr>
                <w:sz w:val="24"/>
                <w:szCs w:val="24"/>
              </w:rPr>
              <w:t>(</w:t>
            </w:r>
            <w:r>
              <w:rPr>
                <w:sz w:val="24"/>
                <w:szCs w:val="24"/>
              </w:rPr>
              <w:t>0</w:t>
            </w:r>
            <w:r w:rsidRPr="00B70B99">
              <w:rPr>
                <w:sz w:val="24"/>
                <w:szCs w:val="24"/>
              </w:rPr>
              <w:t>7.0</w:t>
            </w:r>
            <w:r>
              <w:rPr>
                <w:sz w:val="24"/>
                <w:szCs w:val="24"/>
              </w:rPr>
              <w:t>2 – 09.02</w:t>
            </w:r>
            <w:r w:rsidRPr="00B70B99">
              <w:rPr>
                <w:sz w:val="24"/>
                <w:szCs w:val="24"/>
              </w:rPr>
              <w:t>)</w:t>
            </w:r>
          </w:p>
        </w:tc>
        <w:tc>
          <w:tcPr>
            <w:tcW w:w="4040" w:type="dxa"/>
            <w:tcMar>
              <w:top w:w="0" w:type="dxa"/>
              <w:bottom w:w="0" w:type="dxa"/>
            </w:tcMar>
          </w:tcPr>
          <w:p w14:paraId="2637D73A" w14:textId="464D8E59" w:rsidR="003348AA" w:rsidRPr="00536B80" w:rsidRDefault="003348AA" w:rsidP="00FB2DD1">
            <w:pPr>
              <w:rPr>
                <w:sz w:val="24"/>
                <w:szCs w:val="24"/>
              </w:rPr>
            </w:pPr>
            <w:r>
              <w:rPr>
                <w:sz w:val="24"/>
                <w:szCs w:val="24"/>
              </w:rPr>
              <w:t>New psychology and Structuralism</w:t>
            </w:r>
          </w:p>
        </w:tc>
        <w:tc>
          <w:tcPr>
            <w:tcW w:w="4040" w:type="dxa"/>
            <w:tcMar>
              <w:top w:w="0" w:type="dxa"/>
              <w:bottom w:w="0" w:type="dxa"/>
            </w:tcMar>
          </w:tcPr>
          <w:p w14:paraId="2F0281C0" w14:textId="3E5A2D2E" w:rsidR="003348AA" w:rsidRPr="00B41F47" w:rsidRDefault="003348AA" w:rsidP="007B4828">
            <w:pPr>
              <w:tabs>
                <w:tab w:val="left" w:pos="2151"/>
              </w:tabs>
              <w:rPr>
                <w:b/>
                <w:bCs/>
                <w:sz w:val="24"/>
                <w:szCs w:val="24"/>
              </w:rPr>
            </w:pPr>
            <w:r w:rsidRPr="00B41F47">
              <w:rPr>
                <w:b/>
                <w:bCs/>
                <w:sz w:val="24"/>
                <w:szCs w:val="24"/>
              </w:rPr>
              <w:t xml:space="preserve">Chapter </w:t>
            </w:r>
            <w:r>
              <w:rPr>
                <w:b/>
                <w:bCs/>
                <w:sz w:val="24"/>
                <w:szCs w:val="24"/>
              </w:rPr>
              <w:t>4-5</w:t>
            </w:r>
          </w:p>
          <w:p w14:paraId="47488D68" w14:textId="0E386B5C" w:rsidR="003348AA" w:rsidRPr="00536B80" w:rsidRDefault="003348AA" w:rsidP="007B4828">
            <w:pPr>
              <w:rPr>
                <w:sz w:val="24"/>
                <w:szCs w:val="24"/>
              </w:rPr>
            </w:pPr>
            <w:r>
              <w:rPr>
                <w:sz w:val="24"/>
                <w:szCs w:val="24"/>
              </w:rPr>
              <w:t>(</w:t>
            </w:r>
            <w:r w:rsidRPr="00B41F47">
              <w:rPr>
                <w:sz w:val="24"/>
                <w:szCs w:val="24"/>
              </w:rPr>
              <w:t>Schultz, D. P., &amp; Schultz, S. E</w:t>
            </w:r>
            <w:r>
              <w:rPr>
                <w:sz w:val="24"/>
                <w:szCs w:val="24"/>
              </w:rPr>
              <w:t>)</w:t>
            </w:r>
          </w:p>
        </w:tc>
      </w:tr>
      <w:tr w:rsidR="003348AA" w:rsidRPr="005D481F" w14:paraId="1C3E9339" w14:textId="77777777" w:rsidTr="00391AD9">
        <w:trPr>
          <w:cantSplit/>
          <w:trHeight w:val="595"/>
        </w:trPr>
        <w:tc>
          <w:tcPr>
            <w:tcW w:w="1838" w:type="dxa"/>
            <w:tcMar>
              <w:top w:w="0" w:type="dxa"/>
              <w:bottom w:w="0" w:type="dxa"/>
            </w:tcMar>
            <w:vAlign w:val="center"/>
          </w:tcPr>
          <w:p w14:paraId="3E859815" w14:textId="270D0FA2" w:rsidR="003348AA" w:rsidRPr="00B70B99" w:rsidRDefault="003348AA" w:rsidP="00633B53">
            <w:pPr>
              <w:jc w:val="center"/>
              <w:rPr>
                <w:sz w:val="24"/>
                <w:szCs w:val="24"/>
              </w:rPr>
            </w:pPr>
            <w:r w:rsidRPr="00B70B99">
              <w:rPr>
                <w:sz w:val="24"/>
                <w:szCs w:val="24"/>
              </w:rPr>
              <w:t xml:space="preserve">Week </w:t>
            </w:r>
            <w:r>
              <w:rPr>
                <w:sz w:val="24"/>
                <w:szCs w:val="24"/>
              </w:rPr>
              <w:t>5</w:t>
            </w:r>
          </w:p>
          <w:p w14:paraId="550F2C12" w14:textId="0ACB1B57" w:rsidR="003348AA" w:rsidRPr="005D481F" w:rsidRDefault="003348AA" w:rsidP="00633B53">
            <w:pPr>
              <w:jc w:val="center"/>
              <w:rPr>
                <w:sz w:val="22"/>
                <w:szCs w:val="22"/>
              </w:rPr>
            </w:pPr>
            <w:r w:rsidRPr="00B70B99">
              <w:rPr>
                <w:sz w:val="24"/>
                <w:szCs w:val="24"/>
              </w:rPr>
              <w:t>(1</w:t>
            </w:r>
            <w:r>
              <w:rPr>
                <w:sz w:val="24"/>
                <w:szCs w:val="24"/>
              </w:rPr>
              <w:t>4</w:t>
            </w:r>
            <w:r w:rsidRPr="00B70B99">
              <w:rPr>
                <w:sz w:val="24"/>
                <w:szCs w:val="24"/>
              </w:rPr>
              <w:t>.0</w:t>
            </w:r>
            <w:r>
              <w:rPr>
                <w:sz w:val="24"/>
                <w:szCs w:val="24"/>
              </w:rPr>
              <w:t>2 – 16.02</w:t>
            </w:r>
            <w:r w:rsidRPr="00B70B99">
              <w:rPr>
                <w:sz w:val="24"/>
                <w:szCs w:val="24"/>
              </w:rPr>
              <w:t>)</w:t>
            </w:r>
          </w:p>
        </w:tc>
        <w:tc>
          <w:tcPr>
            <w:tcW w:w="4040" w:type="dxa"/>
            <w:tcMar>
              <w:top w:w="0" w:type="dxa"/>
              <w:bottom w:w="0" w:type="dxa"/>
            </w:tcMar>
          </w:tcPr>
          <w:p w14:paraId="421A7FFD" w14:textId="2930E72A" w:rsidR="003348AA" w:rsidRPr="00536B80" w:rsidRDefault="003348AA" w:rsidP="00FB2DD1">
            <w:pPr>
              <w:rPr>
                <w:sz w:val="24"/>
                <w:szCs w:val="24"/>
              </w:rPr>
            </w:pPr>
            <w:r>
              <w:rPr>
                <w:sz w:val="24"/>
                <w:szCs w:val="24"/>
              </w:rPr>
              <w:t>Functionalism</w:t>
            </w:r>
          </w:p>
        </w:tc>
        <w:tc>
          <w:tcPr>
            <w:tcW w:w="4040" w:type="dxa"/>
            <w:tcMar>
              <w:top w:w="0" w:type="dxa"/>
              <w:bottom w:w="0" w:type="dxa"/>
            </w:tcMar>
          </w:tcPr>
          <w:p w14:paraId="7677034B" w14:textId="0E7FB9CA" w:rsidR="003348AA" w:rsidRPr="00B41F47" w:rsidRDefault="003348AA" w:rsidP="000B5B5D">
            <w:pPr>
              <w:tabs>
                <w:tab w:val="left" w:pos="2151"/>
              </w:tabs>
              <w:rPr>
                <w:b/>
                <w:bCs/>
                <w:sz w:val="24"/>
                <w:szCs w:val="24"/>
              </w:rPr>
            </w:pPr>
            <w:r w:rsidRPr="00B41F47">
              <w:rPr>
                <w:b/>
                <w:bCs/>
                <w:sz w:val="24"/>
                <w:szCs w:val="24"/>
              </w:rPr>
              <w:t xml:space="preserve">Chapter </w:t>
            </w:r>
            <w:r>
              <w:rPr>
                <w:b/>
                <w:bCs/>
                <w:sz w:val="24"/>
                <w:szCs w:val="24"/>
              </w:rPr>
              <w:t>6-7</w:t>
            </w:r>
          </w:p>
          <w:p w14:paraId="0DACE867" w14:textId="4EC64769" w:rsidR="003348AA" w:rsidRPr="00536B80" w:rsidRDefault="003348AA" w:rsidP="000B5B5D">
            <w:pPr>
              <w:rPr>
                <w:sz w:val="24"/>
                <w:szCs w:val="24"/>
              </w:rPr>
            </w:pPr>
            <w:r>
              <w:rPr>
                <w:sz w:val="24"/>
                <w:szCs w:val="24"/>
              </w:rPr>
              <w:t>(</w:t>
            </w:r>
            <w:r w:rsidRPr="00B41F47">
              <w:rPr>
                <w:sz w:val="24"/>
                <w:szCs w:val="24"/>
              </w:rPr>
              <w:t>Schultz, D. P., &amp; Schultz, S. E</w:t>
            </w:r>
            <w:r>
              <w:rPr>
                <w:sz w:val="24"/>
                <w:szCs w:val="24"/>
              </w:rPr>
              <w:t>)</w:t>
            </w:r>
          </w:p>
        </w:tc>
      </w:tr>
      <w:tr w:rsidR="003348AA" w:rsidRPr="005D481F" w14:paraId="148CA9A8" w14:textId="77777777" w:rsidTr="00391AD9">
        <w:trPr>
          <w:cantSplit/>
          <w:trHeight w:val="672"/>
        </w:trPr>
        <w:tc>
          <w:tcPr>
            <w:tcW w:w="1838" w:type="dxa"/>
            <w:tcMar>
              <w:top w:w="0" w:type="dxa"/>
              <w:bottom w:w="0" w:type="dxa"/>
            </w:tcMar>
            <w:vAlign w:val="center"/>
          </w:tcPr>
          <w:p w14:paraId="2711000D" w14:textId="37FA4163" w:rsidR="003348AA" w:rsidRPr="00B70B99" w:rsidRDefault="003348AA" w:rsidP="00633B53">
            <w:pPr>
              <w:jc w:val="center"/>
              <w:rPr>
                <w:sz w:val="24"/>
                <w:szCs w:val="24"/>
              </w:rPr>
            </w:pPr>
            <w:r w:rsidRPr="00B70B99">
              <w:rPr>
                <w:sz w:val="24"/>
                <w:szCs w:val="24"/>
              </w:rPr>
              <w:t xml:space="preserve">Week </w:t>
            </w:r>
            <w:r>
              <w:rPr>
                <w:sz w:val="24"/>
                <w:szCs w:val="24"/>
              </w:rPr>
              <w:t>6</w:t>
            </w:r>
          </w:p>
          <w:p w14:paraId="6B027FF4" w14:textId="77777777" w:rsidR="003348AA" w:rsidRDefault="003348AA" w:rsidP="00633B53">
            <w:pPr>
              <w:jc w:val="center"/>
              <w:rPr>
                <w:sz w:val="24"/>
                <w:szCs w:val="24"/>
              </w:rPr>
            </w:pPr>
            <w:r w:rsidRPr="00B70B99">
              <w:rPr>
                <w:sz w:val="24"/>
                <w:szCs w:val="24"/>
              </w:rPr>
              <w:t>(</w:t>
            </w:r>
            <w:r>
              <w:rPr>
                <w:sz w:val="24"/>
                <w:szCs w:val="24"/>
              </w:rPr>
              <w:t>21</w:t>
            </w:r>
            <w:r w:rsidRPr="00B70B99">
              <w:rPr>
                <w:sz w:val="24"/>
                <w:szCs w:val="24"/>
              </w:rPr>
              <w:t>.0</w:t>
            </w:r>
            <w:r>
              <w:rPr>
                <w:sz w:val="24"/>
                <w:szCs w:val="24"/>
              </w:rPr>
              <w:t>2</w:t>
            </w:r>
            <w:r w:rsidRPr="00B70B99">
              <w:rPr>
                <w:sz w:val="24"/>
                <w:szCs w:val="24"/>
              </w:rPr>
              <w:t>)</w:t>
            </w:r>
          </w:p>
          <w:p w14:paraId="25267391" w14:textId="0802B5BB" w:rsidR="003348AA" w:rsidRPr="00633B53" w:rsidRDefault="003348AA" w:rsidP="00633B53">
            <w:pPr>
              <w:jc w:val="center"/>
              <w:rPr>
                <w:b/>
                <w:bCs/>
              </w:rPr>
            </w:pPr>
            <w:r w:rsidRPr="00633B53">
              <w:rPr>
                <w:b/>
                <w:bCs/>
              </w:rPr>
              <w:t>Feb 23</w:t>
            </w:r>
            <w:r w:rsidRPr="00633B53">
              <w:rPr>
                <w:b/>
                <w:bCs/>
                <w:vertAlign w:val="superscript"/>
              </w:rPr>
              <w:t xml:space="preserve">rd. </w:t>
            </w:r>
            <w:r w:rsidRPr="00633B53">
              <w:rPr>
                <w:b/>
                <w:bCs/>
              </w:rPr>
              <w:t>Day off</w:t>
            </w:r>
          </w:p>
        </w:tc>
        <w:tc>
          <w:tcPr>
            <w:tcW w:w="4040" w:type="dxa"/>
            <w:tcMar>
              <w:top w:w="0" w:type="dxa"/>
              <w:bottom w:w="0" w:type="dxa"/>
            </w:tcMar>
          </w:tcPr>
          <w:p w14:paraId="4F2C54B2" w14:textId="4CC3AD10" w:rsidR="003348AA" w:rsidRPr="00536B80" w:rsidRDefault="003348AA" w:rsidP="00FB2DD1">
            <w:pPr>
              <w:rPr>
                <w:sz w:val="24"/>
                <w:szCs w:val="24"/>
              </w:rPr>
            </w:pPr>
            <w:r>
              <w:rPr>
                <w:sz w:val="24"/>
                <w:szCs w:val="24"/>
              </w:rPr>
              <w:t>Applied psychology</w:t>
            </w:r>
          </w:p>
        </w:tc>
        <w:tc>
          <w:tcPr>
            <w:tcW w:w="4040" w:type="dxa"/>
            <w:tcMar>
              <w:top w:w="0" w:type="dxa"/>
              <w:bottom w:w="0" w:type="dxa"/>
            </w:tcMar>
          </w:tcPr>
          <w:p w14:paraId="09D32312" w14:textId="62A3BB0B" w:rsidR="003348AA" w:rsidRPr="00B41F47" w:rsidRDefault="003348AA" w:rsidP="007E4242">
            <w:pPr>
              <w:tabs>
                <w:tab w:val="left" w:pos="2151"/>
              </w:tabs>
              <w:rPr>
                <w:b/>
                <w:bCs/>
                <w:sz w:val="24"/>
                <w:szCs w:val="24"/>
              </w:rPr>
            </w:pPr>
            <w:r w:rsidRPr="00B41F47">
              <w:rPr>
                <w:b/>
                <w:bCs/>
                <w:sz w:val="24"/>
                <w:szCs w:val="24"/>
              </w:rPr>
              <w:t xml:space="preserve">Chapter </w:t>
            </w:r>
            <w:r>
              <w:rPr>
                <w:b/>
                <w:bCs/>
                <w:sz w:val="24"/>
                <w:szCs w:val="24"/>
              </w:rPr>
              <w:t>8</w:t>
            </w:r>
          </w:p>
          <w:p w14:paraId="72BA1464" w14:textId="03F51E5E" w:rsidR="003348AA" w:rsidRPr="00536B80" w:rsidRDefault="003348AA" w:rsidP="007E4242">
            <w:pPr>
              <w:rPr>
                <w:sz w:val="24"/>
                <w:szCs w:val="24"/>
              </w:rPr>
            </w:pPr>
            <w:r>
              <w:rPr>
                <w:sz w:val="24"/>
                <w:szCs w:val="24"/>
              </w:rPr>
              <w:t>(</w:t>
            </w:r>
            <w:r w:rsidRPr="00B41F47">
              <w:rPr>
                <w:sz w:val="24"/>
                <w:szCs w:val="24"/>
              </w:rPr>
              <w:t>Schultz, D. P., &amp; Schultz, S. E</w:t>
            </w:r>
            <w:r>
              <w:rPr>
                <w:sz w:val="24"/>
                <w:szCs w:val="24"/>
              </w:rPr>
              <w:t>)</w:t>
            </w:r>
          </w:p>
        </w:tc>
      </w:tr>
      <w:tr w:rsidR="003348AA" w:rsidRPr="005D481F" w14:paraId="0CC9E037" w14:textId="77777777" w:rsidTr="00391AD9">
        <w:trPr>
          <w:cantSplit/>
          <w:trHeight w:val="442"/>
        </w:trPr>
        <w:tc>
          <w:tcPr>
            <w:tcW w:w="1838" w:type="dxa"/>
            <w:tcMar>
              <w:top w:w="0" w:type="dxa"/>
              <w:bottom w:w="0" w:type="dxa"/>
            </w:tcMar>
            <w:vAlign w:val="center"/>
          </w:tcPr>
          <w:p w14:paraId="7BB25F42" w14:textId="26582A72" w:rsidR="003348AA" w:rsidRPr="00B70B99" w:rsidRDefault="003348AA" w:rsidP="00970C6D">
            <w:pPr>
              <w:jc w:val="center"/>
              <w:rPr>
                <w:sz w:val="24"/>
                <w:szCs w:val="24"/>
              </w:rPr>
            </w:pPr>
            <w:r w:rsidRPr="00B70B99">
              <w:rPr>
                <w:sz w:val="24"/>
                <w:szCs w:val="24"/>
              </w:rPr>
              <w:t xml:space="preserve">Week </w:t>
            </w:r>
            <w:r>
              <w:rPr>
                <w:sz w:val="24"/>
                <w:szCs w:val="24"/>
              </w:rPr>
              <w:t>7</w:t>
            </w:r>
          </w:p>
          <w:p w14:paraId="616B2921" w14:textId="6D886F0E" w:rsidR="003348AA" w:rsidRPr="005D481F" w:rsidRDefault="003348AA" w:rsidP="00970C6D">
            <w:pPr>
              <w:jc w:val="center"/>
              <w:rPr>
                <w:sz w:val="22"/>
                <w:szCs w:val="22"/>
              </w:rPr>
            </w:pPr>
            <w:r w:rsidRPr="00B70B99">
              <w:rPr>
                <w:sz w:val="24"/>
                <w:szCs w:val="24"/>
              </w:rPr>
              <w:t>(</w:t>
            </w:r>
            <w:r>
              <w:rPr>
                <w:sz w:val="24"/>
                <w:szCs w:val="24"/>
              </w:rPr>
              <w:t>28</w:t>
            </w:r>
            <w:r w:rsidRPr="00B70B99">
              <w:rPr>
                <w:sz w:val="24"/>
                <w:szCs w:val="24"/>
              </w:rPr>
              <w:t>.0</w:t>
            </w:r>
            <w:r>
              <w:rPr>
                <w:sz w:val="24"/>
                <w:szCs w:val="24"/>
              </w:rPr>
              <w:t>2 – 02.03</w:t>
            </w:r>
            <w:r w:rsidRPr="00B70B99">
              <w:rPr>
                <w:sz w:val="24"/>
                <w:szCs w:val="24"/>
              </w:rPr>
              <w:t>)</w:t>
            </w:r>
          </w:p>
        </w:tc>
        <w:tc>
          <w:tcPr>
            <w:tcW w:w="4040" w:type="dxa"/>
            <w:tcMar>
              <w:top w:w="0" w:type="dxa"/>
              <w:bottom w:w="0" w:type="dxa"/>
            </w:tcMar>
          </w:tcPr>
          <w:p w14:paraId="0BF0ABA1" w14:textId="77777777" w:rsidR="003348AA" w:rsidRDefault="003348AA" w:rsidP="00970C6D">
            <w:pPr>
              <w:rPr>
                <w:sz w:val="24"/>
                <w:szCs w:val="24"/>
              </w:rPr>
            </w:pPr>
            <w:r>
              <w:rPr>
                <w:sz w:val="24"/>
                <w:szCs w:val="24"/>
              </w:rPr>
              <w:t>Psychoanalysis</w:t>
            </w:r>
          </w:p>
          <w:p w14:paraId="3CE6930B" w14:textId="713CA948" w:rsidR="003348AA" w:rsidRPr="00536B80" w:rsidRDefault="003348AA" w:rsidP="00970C6D">
            <w:pPr>
              <w:rPr>
                <w:b/>
                <w:sz w:val="24"/>
                <w:szCs w:val="24"/>
              </w:rPr>
            </w:pPr>
          </w:p>
        </w:tc>
        <w:tc>
          <w:tcPr>
            <w:tcW w:w="4040" w:type="dxa"/>
            <w:tcMar>
              <w:top w:w="0" w:type="dxa"/>
              <w:bottom w:w="0" w:type="dxa"/>
            </w:tcMar>
          </w:tcPr>
          <w:p w14:paraId="3E4B9067" w14:textId="23D8C1DA" w:rsidR="003348AA" w:rsidRPr="00B41F47" w:rsidRDefault="003348AA" w:rsidP="007E4242">
            <w:pPr>
              <w:tabs>
                <w:tab w:val="left" w:pos="2151"/>
              </w:tabs>
              <w:rPr>
                <w:b/>
                <w:bCs/>
                <w:sz w:val="24"/>
                <w:szCs w:val="24"/>
              </w:rPr>
            </w:pPr>
            <w:r w:rsidRPr="00B41F47">
              <w:rPr>
                <w:b/>
                <w:bCs/>
                <w:sz w:val="24"/>
                <w:szCs w:val="24"/>
              </w:rPr>
              <w:t xml:space="preserve">Chapter </w:t>
            </w:r>
            <w:r>
              <w:rPr>
                <w:b/>
                <w:bCs/>
                <w:sz w:val="24"/>
                <w:szCs w:val="24"/>
              </w:rPr>
              <w:t>13</w:t>
            </w:r>
          </w:p>
          <w:p w14:paraId="74A3D021" w14:textId="73EF9F79" w:rsidR="003348AA" w:rsidRPr="00536B80" w:rsidRDefault="003348AA" w:rsidP="007E4242">
            <w:pPr>
              <w:rPr>
                <w:sz w:val="24"/>
                <w:szCs w:val="24"/>
              </w:rPr>
            </w:pPr>
            <w:r>
              <w:rPr>
                <w:sz w:val="24"/>
                <w:szCs w:val="24"/>
              </w:rPr>
              <w:t>(</w:t>
            </w:r>
            <w:r w:rsidRPr="00B41F47">
              <w:rPr>
                <w:sz w:val="24"/>
                <w:szCs w:val="24"/>
              </w:rPr>
              <w:t>Schultz, D. P., &amp; Schultz, S. E</w:t>
            </w:r>
            <w:r>
              <w:rPr>
                <w:sz w:val="24"/>
                <w:szCs w:val="24"/>
              </w:rPr>
              <w:t>)</w:t>
            </w:r>
          </w:p>
        </w:tc>
      </w:tr>
      <w:tr w:rsidR="003348AA" w:rsidRPr="005D481F" w14:paraId="03A0A78D" w14:textId="77777777" w:rsidTr="00391AD9">
        <w:trPr>
          <w:cantSplit/>
          <w:trHeight w:val="180"/>
        </w:trPr>
        <w:tc>
          <w:tcPr>
            <w:tcW w:w="1838" w:type="dxa"/>
            <w:tcMar>
              <w:top w:w="0" w:type="dxa"/>
              <w:bottom w:w="0" w:type="dxa"/>
            </w:tcMar>
            <w:vAlign w:val="center"/>
          </w:tcPr>
          <w:p w14:paraId="143970D6" w14:textId="0836B6F2" w:rsidR="003348AA" w:rsidRPr="00B70B99" w:rsidRDefault="003348AA" w:rsidP="00970C6D">
            <w:pPr>
              <w:jc w:val="center"/>
              <w:rPr>
                <w:sz w:val="24"/>
                <w:szCs w:val="24"/>
              </w:rPr>
            </w:pPr>
            <w:r w:rsidRPr="00B70B99">
              <w:rPr>
                <w:sz w:val="24"/>
                <w:szCs w:val="24"/>
              </w:rPr>
              <w:t xml:space="preserve">Week </w:t>
            </w:r>
            <w:r>
              <w:rPr>
                <w:sz w:val="24"/>
                <w:szCs w:val="24"/>
              </w:rPr>
              <w:t>8</w:t>
            </w:r>
          </w:p>
          <w:p w14:paraId="09A1DBB7" w14:textId="45FDCD44" w:rsidR="003348AA" w:rsidRPr="005D481F" w:rsidRDefault="003348AA" w:rsidP="00970C6D">
            <w:pPr>
              <w:jc w:val="center"/>
              <w:rPr>
                <w:sz w:val="22"/>
                <w:szCs w:val="22"/>
              </w:rPr>
            </w:pPr>
            <w:r w:rsidRPr="00B70B99">
              <w:rPr>
                <w:sz w:val="24"/>
                <w:szCs w:val="24"/>
              </w:rPr>
              <w:t>(</w:t>
            </w:r>
            <w:r>
              <w:rPr>
                <w:sz w:val="24"/>
                <w:szCs w:val="24"/>
              </w:rPr>
              <w:t>07</w:t>
            </w:r>
            <w:r w:rsidRPr="00B70B99">
              <w:rPr>
                <w:sz w:val="24"/>
                <w:szCs w:val="24"/>
              </w:rPr>
              <w:t>.0</w:t>
            </w:r>
            <w:r>
              <w:rPr>
                <w:sz w:val="24"/>
                <w:szCs w:val="24"/>
              </w:rPr>
              <w:t>3 – 09.03</w:t>
            </w:r>
            <w:r w:rsidRPr="00B70B99">
              <w:rPr>
                <w:sz w:val="24"/>
                <w:szCs w:val="24"/>
              </w:rPr>
              <w:t>)</w:t>
            </w:r>
          </w:p>
        </w:tc>
        <w:tc>
          <w:tcPr>
            <w:tcW w:w="4040" w:type="dxa"/>
            <w:tcMar>
              <w:top w:w="0" w:type="dxa"/>
              <w:bottom w:w="0" w:type="dxa"/>
            </w:tcMar>
          </w:tcPr>
          <w:p w14:paraId="5B274426" w14:textId="3F3725D8" w:rsidR="003348AA" w:rsidRDefault="003348AA" w:rsidP="00970C6D">
            <w:pPr>
              <w:rPr>
                <w:b/>
                <w:bCs/>
                <w:sz w:val="24"/>
                <w:szCs w:val="24"/>
              </w:rPr>
            </w:pPr>
            <w:r>
              <w:rPr>
                <w:sz w:val="24"/>
                <w:szCs w:val="24"/>
              </w:rPr>
              <w:t>Behaviorism</w:t>
            </w:r>
          </w:p>
          <w:p w14:paraId="2176BE2B" w14:textId="3709E421" w:rsidR="003348AA" w:rsidRPr="00536B80" w:rsidRDefault="003348AA" w:rsidP="00970C6D">
            <w:pPr>
              <w:rPr>
                <w:b/>
                <w:bCs/>
                <w:sz w:val="24"/>
                <w:szCs w:val="24"/>
              </w:rPr>
            </w:pPr>
            <w:r w:rsidRPr="00536B80">
              <w:rPr>
                <w:b/>
                <w:bCs/>
                <w:sz w:val="24"/>
                <w:szCs w:val="24"/>
              </w:rPr>
              <w:t>March 9</w:t>
            </w:r>
            <w:r w:rsidRPr="00536B80">
              <w:rPr>
                <w:b/>
                <w:bCs/>
                <w:sz w:val="24"/>
                <w:szCs w:val="24"/>
                <w:vertAlign w:val="superscript"/>
              </w:rPr>
              <w:t>th</w:t>
            </w:r>
            <w:r w:rsidRPr="00536B80">
              <w:rPr>
                <w:b/>
                <w:bCs/>
                <w:sz w:val="24"/>
                <w:szCs w:val="24"/>
              </w:rPr>
              <w:t>. Midterm exam</w:t>
            </w:r>
          </w:p>
        </w:tc>
        <w:tc>
          <w:tcPr>
            <w:tcW w:w="4040" w:type="dxa"/>
            <w:tcMar>
              <w:top w:w="0" w:type="dxa"/>
              <w:bottom w:w="0" w:type="dxa"/>
            </w:tcMar>
          </w:tcPr>
          <w:p w14:paraId="74E290D6" w14:textId="68AEE2CD" w:rsidR="003348AA" w:rsidRPr="00B41F47" w:rsidRDefault="003348AA" w:rsidP="004E3A7B">
            <w:pPr>
              <w:tabs>
                <w:tab w:val="left" w:pos="2151"/>
              </w:tabs>
              <w:rPr>
                <w:b/>
                <w:bCs/>
                <w:sz w:val="24"/>
                <w:szCs w:val="24"/>
              </w:rPr>
            </w:pPr>
            <w:r w:rsidRPr="00B41F47">
              <w:rPr>
                <w:b/>
                <w:bCs/>
                <w:sz w:val="24"/>
                <w:szCs w:val="24"/>
              </w:rPr>
              <w:t xml:space="preserve">Chapter </w:t>
            </w:r>
            <w:r>
              <w:rPr>
                <w:b/>
                <w:bCs/>
                <w:sz w:val="24"/>
                <w:szCs w:val="24"/>
              </w:rPr>
              <w:t>9-10</w:t>
            </w:r>
          </w:p>
          <w:p w14:paraId="636A446C" w14:textId="32DB5DFA" w:rsidR="003348AA" w:rsidRPr="00536B80" w:rsidRDefault="003348AA" w:rsidP="004E3A7B">
            <w:pPr>
              <w:rPr>
                <w:sz w:val="24"/>
                <w:szCs w:val="24"/>
              </w:rPr>
            </w:pPr>
            <w:r>
              <w:rPr>
                <w:sz w:val="24"/>
                <w:szCs w:val="24"/>
              </w:rPr>
              <w:t>(</w:t>
            </w:r>
            <w:r w:rsidRPr="00B41F47">
              <w:rPr>
                <w:sz w:val="24"/>
                <w:szCs w:val="24"/>
              </w:rPr>
              <w:t>Schultz, D. P., &amp; Schultz, S. E</w:t>
            </w:r>
            <w:r>
              <w:rPr>
                <w:sz w:val="24"/>
                <w:szCs w:val="24"/>
              </w:rPr>
              <w:t>)</w:t>
            </w:r>
          </w:p>
        </w:tc>
      </w:tr>
      <w:tr w:rsidR="003348AA" w:rsidRPr="005D481F" w14:paraId="5B142DED" w14:textId="77777777" w:rsidTr="00391AD9">
        <w:trPr>
          <w:cantSplit/>
          <w:trHeight w:val="180"/>
        </w:trPr>
        <w:tc>
          <w:tcPr>
            <w:tcW w:w="1838" w:type="dxa"/>
            <w:tcMar>
              <w:top w:w="0" w:type="dxa"/>
              <w:bottom w:w="0" w:type="dxa"/>
            </w:tcMar>
            <w:vAlign w:val="center"/>
          </w:tcPr>
          <w:p w14:paraId="7BCF4F70" w14:textId="38654810" w:rsidR="003348AA" w:rsidRPr="00B70B99" w:rsidRDefault="003348AA" w:rsidP="00970C6D">
            <w:pPr>
              <w:jc w:val="center"/>
              <w:rPr>
                <w:sz w:val="24"/>
                <w:szCs w:val="24"/>
              </w:rPr>
            </w:pPr>
            <w:r w:rsidRPr="00B70B99">
              <w:rPr>
                <w:sz w:val="24"/>
                <w:szCs w:val="24"/>
              </w:rPr>
              <w:t xml:space="preserve">Week </w:t>
            </w:r>
            <w:r>
              <w:rPr>
                <w:sz w:val="24"/>
                <w:szCs w:val="24"/>
              </w:rPr>
              <w:t>9</w:t>
            </w:r>
          </w:p>
          <w:p w14:paraId="78E49218" w14:textId="34F9A364" w:rsidR="003348AA" w:rsidRPr="005D481F" w:rsidRDefault="003348AA" w:rsidP="00970C6D">
            <w:pPr>
              <w:jc w:val="center"/>
              <w:rPr>
                <w:b/>
                <w:sz w:val="22"/>
                <w:szCs w:val="22"/>
              </w:rPr>
            </w:pPr>
            <w:r w:rsidRPr="00B70B99">
              <w:rPr>
                <w:sz w:val="24"/>
                <w:szCs w:val="24"/>
              </w:rPr>
              <w:t>(1</w:t>
            </w:r>
            <w:r>
              <w:rPr>
                <w:sz w:val="24"/>
                <w:szCs w:val="24"/>
              </w:rPr>
              <w:t>4</w:t>
            </w:r>
            <w:r w:rsidRPr="00B70B99">
              <w:rPr>
                <w:sz w:val="24"/>
                <w:szCs w:val="24"/>
              </w:rPr>
              <w:t>.0</w:t>
            </w:r>
            <w:r>
              <w:rPr>
                <w:sz w:val="24"/>
                <w:szCs w:val="24"/>
              </w:rPr>
              <w:t>3 – 16.03</w:t>
            </w:r>
            <w:r w:rsidRPr="00B70B99">
              <w:rPr>
                <w:sz w:val="24"/>
                <w:szCs w:val="24"/>
              </w:rPr>
              <w:t>)</w:t>
            </w:r>
          </w:p>
        </w:tc>
        <w:tc>
          <w:tcPr>
            <w:tcW w:w="4040" w:type="dxa"/>
            <w:tcMar>
              <w:top w:w="0" w:type="dxa"/>
              <w:bottom w:w="0" w:type="dxa"/>
            </w:tcMar>
          </w:tcPr>
          <w:p w14:paraId="04FDC018" w14:textId="77777777" w:rsidR="003348AA" w:rsidRPr="00702DE3" w:rsidRDefault="003348AA" w:rsidP="0030162A">
            <w:pPr>
              <w:rPr>
                <w:sz w:val="24"/>
                <w:szCs w:val="24"/>
              </w:rPr>
            </w:pPr>
            <w:proofErr w:type="spellStart"/>
            <w:r w:rsidRPr="00702DE3">
              <w:rPr>
                <w:sz w:val="24"/>
                <w:szCs w:val="24"/>
              </w:rPr>
              <w:t>Neobehaviorism</w:t>
            </w:r>
            <w:proofErr w:type="spellEnd"/>
          </w:p>
          <w:p w14:paraId="73C594D5" w14:textId="6DEDDC9D" w:rsidR="003348AA" w:rsidRPr="00536B80" w:rsidRDefault="003348AA" w:rsidP="00970C6D">
            <w:pPr>
              <w:rPr>
                <w:sz w:val="24"/>
                <w:szCs w:val="24"/>
              </w:rPr>
            </w:pPr>
          </w:p>
        </w:tc>
        <w:tc>
          <w:tcPr>
            <w:tcW w:w="4040" w:type="dxa"/>
            <w:tcMar>
              <w:top w:w="0" w:type="dxa"/>
              <w:bottom w:w="0" w:type="dxa"/>
            </w:tcMar>
          </w:tcPr>
          <w:p w14:paraId="39074565" w14:textId="5F23DAD3" w:rsidR="003348AA" w:rsidRPr="00B41F47" w:rsidRDefault="003348AA" w:rsidP="007838E7">
            <w:pPr>
              <w:tabs>
                <w:tab w:val="left" w:pos="2151"/>
              </w:tabs>
              <w:rPr>
                <w:b/>
                <w:bCs/>
                <w:sz w:val="24"/>
                <w:szCs w:val="24"/>
              </w:rPr>
            </w:pPr>
            <w:r w:rsidRPr="00B41F47">
              <w:rPr>
                <w:b/>
                <w:bCs/>
                <w:sz w:val="24"/>
                <w:szCs w:val="24"/>
              </w:rPr>
              <w:t xml:space="preserve">Chapter </w:t>
            </w:r>
            <w:r>
              <w:rPr>
                <w:b/>
                <w:bCs/>
                <w:sz w:val="24"/>
                <w:szCs w:val="24"/>
              </w:rPr>
              <w:t>11</w:t>
            </w:r>
          </w:p>
          <w:p w14:paraId="7DEBA1CA" w14:textId="66FE1027" w:rsidR="003348AA" w:rsidRPr="00536B80" w:rsidRDefault="003348AA" w:rsidP="007838E7">
            <w:pPr>
              <w:rPr>
                <w:sz w:val="24"/>
                <w:szCs w:val="24"/>
              </w:rPr>
            </w:pPr>
            <w:r>
              <w:rPr>
                <w:sz w:val="24"/>
                <w:szCs w:val="24"/>
              </w:rPr>
              <w:t>(</w:t>
            </w:r>
            <w:r w:rsidRPr="00B41F47">
              <w:rPr>
                <w:sz w:val="24"/>
                <w:szCs w:val="24"/>
              </w:rPr>
              <w:t>Schultz, D. P., &amp; Schultz, S. E</w:t>
            </w:r>
            <w:r>
              <w:rPr>
                <w:sz w:val="24"/>
                <w:szCs w:val="24"/>
              </w:rPr>
              <w:t>)</w:t>
            </w:r>
          </w:p>
        </w:tc>
      </w:tr>
      <w:tr w:rsidR="003348AA" w:rsidRPr="005D481F" w14:paraId="3CFF597B" w14:textId="77777777" w:rsidTr="00391AD9">
        <w:trPr>
          <w:cantSplit/>
          <w:trHeight w:val="180"/>
        </w:trPr>
        <w:tc>
          <w:tcPr>
            <w:tcW w:w="9918" w:type="dxa"/>
            <w:gridSpan w:val="3"/>
            <w:tcMar>
              <w:top w:w="0" w:type="dxa"/>
              <w:bottom w:w="0" w:type="dxa"/>
            </w:tcMar>
            <w:vAlign w:val="center"/>
          </w:tcPr>
          <w:p w14:paraId="4F52F7F5" w14:textId="7DCEF9D7" w:rsidR="003348AA" w:rsidRPr="00B41F47" w:rsidRDefault="00353C97" w:rsidP="00391AD9">
            <w:pPr>
              <w:tabs>
                <w:tab w:val="left" w:pos="2151"/>
              </w:tabs>
              <w:jc w:val="center"/>
              <w:rPr>
                <w:b/>
                <w:bCs/>
                <w:sz w:val="24"/>
                <w:szCs w:val="24"/>
              </w:rPr>
            </w:pPr>
            <w:r>
              <w:rPr>
                <w:b/>
                <w:bCs/>
                <w:sz w:val="24"/>
                <w:szCs w:val="24"/>
              </w:rPr>
              <w:t>Break</w:t>
            </w:r>
          </w:p>
        </w:tc>
      </w:tr>
      <w:tr w:rsidR="003348AA" w:rsidRPr="005D481F" w14:paraId="1C56D40A" w14:textId="77777777" w:rsidTr="00391AD9">
        <w:trPr>
          <w:cantSplit/>
          <w:trHeight w:val="431"/>
        </w:trPr>
        <w:tc>
          <w:tcPr>
            <w:tcW w:w="1838" w:type="dxa"/>
            <w:tcMar>
              <w:top w:w="0" w:type="dxa"/>
              <w:bottom w:w="0" w:type="dxa"/>
            </w:tcMar>
            <w:vAlign w:val="center"/>
          </w:tcPr>
          <w:p w14:paraId="4DE7FA2E" w14:textId="4E16E998" w:rsidR="003348AA" w:rsidRPr="00B70B99" w:rsidRDefault="003348AA" w:rsidP="00970C6D">
            <w:pPr>
              <w:jc w:val="center"/>
              <w:rPr>
                <w:sz w:val="24"/>
                <w:szCs w:val="24"/>
              </w:rPr>
            </w:pPr>
            <w:r w:rsidRPr="00B70B99">
              <w:rPr>
                <w:sz w:val="24"/>
                <w:szCs w:val="24"/>
              </w:rPr>
              <w:t xml:space="preserve">Week </w:t>
            </w:r>
            <w:r>
              <w:rPr>
                <w:sz w:val="24"/>
                <w:szCs w:val="24"/>
              </w:rPr>
              <w:t>10</w:t>
            </w:r>
          </w:p>
          <w:p w14:paraId="7502A5FD" w14:textId="092CCD67" w:rsidR="003348AA" w:rsidRPr="005D481F" w:rsidRDefault="003348AA" w:rsidP="00970C6D">
            <w:pPr>
              <w:jc w:val="center"/>
              <w:rPr>
                <w:sz w:val="22"/>
                <w:szCs w:val="22"/>
              </w:rPr>
            </w:pPr>
            <w:r w:rsidRPr="00B70B99">
              <w:rPr>
                <w:sz w:val="24"/>
                <w:szCs w:val="24"/>
              </w:rPr>
              <w:t>(</w:t>
            </w:r>
            <w:r>
              <w:rPr>
                <w:sz w:val="24"/>
                <w:szCs w:val="24"/>
              </w:rPr>
              <w:t>28</w:t>
            </w:r>
            <w:r w:rsidRPr="00B70B99">
              <w:rPr>
                <w:sz w:val="24"/>
                <w:szCs w:val="24"/>
              </w:rPr>
              <w:t>.0</w:t>
            </w:r>
            <w:r>
              <w:rPr>
                <w:sz w:val="24"/>
                <w:szCs w:val="24"/>
              </w:rPr>
              <w:t>3 – 30.03</w:t>
            </w:r>
            <w:r w:rsidRPr="00B70B99">
              <w:rPr>
                <w:sz w:val="24"/>
                <w:szCs w:val="24"/>
              </w:rPr>
              <w:t>)</w:t>
            </w:r>
          </w:p>
        </w:tc>
        <w:tc>
          <w:tcPr>
            <w:tcW w:w="4040" w:type="dxa"/>
            <w:tcMar>
              <w:top w:w="0" w:type="dxa"/>
              <w:bottom w:w="0" w:type="dxa"/>
            </w:tcMar>
          </w:tcPr>
          <w:p w14:paraId="2A9692CA" w14:textId="593576D5" w:rsidR="003348AA" w:rsidRPr="00221D78" w:rsidRDefault="003348AA" w:rsidP="007243A0">
            <w:pPr>
              <w:rPr>
                <w:b/>
                <w:sz w:val="24"/>
                <w:szCs w:val="24"/>
              </w:rPr>
            </w:pPr>
            <w:r>
              <w:rPr>
                <w:sz w:val="24"/>
                <w:szCs w:val="24"/>
              </w:rPr>
              <w:t>Gestalt psychology</w:t>
            </w:r>
          </w:p>
        </w:tc>
        <w:tc>
          <w:tcPr>
            <w:tcW w:w="4040" w:type="dxa"/>
            <w:tcMar>
              <w:top w:w="0" w:type="dxa"/>
              <w:bottom w:w="0" w:type="dxa"/>
            </w:tcMar>
          </w:tcPr>
          <w:p w14:paraId="7D8EC83C" w14:textId="48FDFBF4" w:rsidR="003348AA" w:rsidRPr="00B41F47" w:rsidRDefault="003348AA" w:rsidP="0028098B">
            <w:pPr>
              <w:tabs>
                <w:tab w:val="left" w:pos="2151"/>
              </w:tabs>
              <w:rPr>
                <w:b/>
                <w:bCs/>
                <w:sz w:val="24"/>
                <w:szCs w:val="24"/>
              </w:rPr>
            </w:pPr>
            <w:r w:rsidRPr="00B41F47">
              <w:rPr>
                <w:b/>
                <w:bCs/>
                <w:sz w:val="24"/>
                <w:szCs w:val="24"/>
              </w:rPr>
              <w:t xml:space="preserve">Chapter </w:t>
            </w:r>
            <w:r>
              <w:rPr>
                <w:b/>
                <w:bCs/>
                <w:sz w:val="24"/>
                <w:szCs w:val="24"/>
              </w:rPr>
              <w:t>12</w:t>
            </w:r>
          </w:p>
          <w:p w14:paraId="6D8A069A" w14:textId="69A4A21A" w:rsidR="003348AA" w:rsidRPr="00221D78" w:rsidRDefault="003348AA" w:rsidP="0028098B">
            <w:pPr>
              <w:rPr>
                <w:sz w:val="24"/>
                <w:szCs w:val="24"/>
              </w:rPr>
            </w:pPr>
            <w:r>
              <w:rPr>
                <w:sz w:val="24"/>
                <w:szCs w:val="24"/>
              </w:rPr>
              <w:t>(</w:t>
            </w:r>
            <w:r w:rsidRPr="00B41F47">
              <w:rPr>
                <w:sz w:val="24"/>
                <w:szCs w:val="24"/>
              </w:rPr>
              <w:t>Schultz, D. P., &amp; Schultz, S. E</w:t>
            </w:r>
            <w:r>
              <w:rPr>
                <w:sz w:val="24"/>
                <w:szCs w:val="24"/>
              </w:rPr>
              <w:t>)</w:t>
            </w:r>
          </w:p>
        </w:tc>
      </w:tr>
      <w:tr w:rsidR="003348AA" w:rsidRPr="005D481F" w14:paraId="2E15CC96" w14:textId="77777777" w:rsidTr="00391AD9">
        <w:trPr>
          <w:cantSplit/>
          <w:trHeight w:val="595"/>
        </w:trPr>
        <w:tc>
          <w:tcPr>
            <w:tcW w:w="1838" w:type="dxa"/>
            <w:tcMar>
              <w:top w:w="0" w:type="dxa"/>
              <w:bottom w:w="0" w:type="dxa"/>
            </w:tcMar>
            <w:vAlign w:val="center"/>
          </w:tcPr>
          <w:p w14:paraId="560EADAF" w14:textId="626DD9AD" w:rsidR="003348AA" w:rsidRPr="00B70B99" w:rsidRDefault="003348AA" w:rsidP="00970C6D">
            <w:pPr>
              <w:jc w:val="center"/>
              <w:rPr>
                <w:sz w:val="24"/>
                <w:szCs w:val="24"/>
              </w:rPr>
            </w:pPr>
            <w:r w:rsidRPr="00B70B99">
              <w:rPr>
                <w:sz w:val="24"/>
                <w:szCs w:val="24"/>
              </w:rPr>
              <w:t>Week 1</w:t>
            </w:r>
            <w:r>
              <w:rPr>
                <w:sz w:val="24"/>
                <w:szCs w:val="24"/>
              </w:rPr>
              <w:t>1</w:t>
            </w:r>
          </w:p>
          <w:p w14:paraId="4034139C" w14:textId="280D33AB" w:rsidR="003348AA" w:rsidRPr="005D481F" w:rsidRDefault="003348AA" w:rsidP="00970C6D">
            <w:pPr>
              <w:jc w:val="center"/>
              <w:rPr>
                <w:sz w:val="22"/>
                <w:szCs w:val="22"/>
              </w:rPr>
            </w:pPr>
            <w:r w:rsidRPr="00B70B99">
              <w:rPr>
                <w:sz w:val="24"/>
                <w:szCs w:val="24"/>
              </w:rPr>
              <w:t>(</w:t>
            </w:r>
            <w:r>
              <w:rPr>
                <w:sz w:val="24"/>
                <w:szCs w:val="24"/>
              </w:rPr>
              <w:t>04</w:t>
            </w:r>
            <w:r w:rsidRPr="00B70B99">
              <w:rPr>
                <w:sz w:val="24"/>
                <w:szCs w:val="24"/>
              </w:rPr>
              <w:t>.0</w:t>
            </w:r>
            <w:r>
              <w:rPr>
                <w:sz w:val="24"/>
                <w:szCs w:val="24"/>
              </w:rPr>
              <w:t>4 – 06.04</w:t>
            </w:r>
            <w:r w:rsidRPr="00B70B99">
              <w:rPr>
                <w:sz w:val="24"/>
                <w:szCs w:val="24"/>
              </w:rPr>
              <w:t>)</w:t>
            </w:r>
          </w:p>
        </w:tc>
        <w:tc>
          <w:tcPr>
            <w:tcW w:w="4040" w:type="dxa"/>
            <w:tcMar>
              <w:top w:w="0" w:type="dxa"/>
              <w:bottom w:w="0" w:type="dxa"/>
            </w:tcMar>
          </w:tcPr>
          <w:p w14:paraId="28E112AD" w14:textId="2C27A059" w:rsidR="003348AA" w:rsidRPr="00221D78" w:rsidRDefault="003348AA" w:rsidP="007243A0">
            <w:pPr>
              <w:rPr>
                <w:sz w:val="24"/>
                <w:szCs w:val="24"/>
              </w:rPr>
            </w:pPr>
            <w:r>
              <w:rPr>
                <w:sz w:val="24"/>
                <w:szCs w:val="24"/>
              </w:rPr>
              <w:t>Neo-Freudians</w:t>
            </w:r>
          </w:p>
        </w:tc>
        <w:tc>
          <w:tcPr>
            <w:tcW w:w="4040" w:type="dxa"/>
            <w:tcMar>
              <w:top w:w="0" w:type="dxa"/>
              <w:bottom w:w="0" w:type="dxa"/>
            </w:tcMar>
          </w:tcPr>
          <w:p w14:paraId="52B7AE62" w14:textId="0D3E7F3F" w:rsidR="003348AA" w:rsidRPr="00B41F47" w:rsidRDefault="003348AA" w:rsidP="00360C91">
            <w:pPr>
              <w:tabs>
                <w:tab w:val="left" w:pos="2151"/>
              </w:tabs>
              <w:rPr>
                <w:b/>
                <w:bCs/>
                <w:sz w:val="24"/>
                <w:szCs w:val="24"/>
              </w:rPr>
            </w:pPr>
            <w:r w:rsidRPr="00B41F47">
              <w:rPr>
                <w:b/>
                <w:bCs/>
                <w:sz w:val="24"/>
                <w:szCs w:val="24"/>
              </w:rPr>
              <w:t xml:space="preserve">Chapter </w:t>
            </w:r>
            <w:r>
              <w:rPr>
                <w:b/>
                <w:bCs/>
                <w:sz w:val="24"/>
                <w:szCs w:val="24"/>
              </w:rPr>
              <w:t>14</w:t>
            </w:r>
          </w:p>
          <w:p w14:paraId="5D9649DE" w14:textId="6BA9D145" w:rsidR="003348AA" w:rsidRPr="00221D78" w:rsidRDefault="003348AA" w:rsidP="00360C91">
            <w:pPr>
              <w:rPr>
                <w:sz w:val="24"/>
                <w:szCs w:val="24"/>
              </w:rPr>
            </w:pPr>
            <w:r>
              <w:rPr>
                <w:sz w:val="24"/>
                <w:szCs w:val="24"/>
              </w:rPr>
              <w:t>(</w:t>
            </w:r>
            <w:r w:rsidRPr="00B41F47">
              <w:rPr>
                <w:sz w:val="24"/>
                <w:szCs w:val="24"/>
              </w:rPr>
              <w:t>Schultz, D. P., &amp; Schultz, S. E</w:t>
            </w:r>
            <w:r>
              <w:rPr>
                <w:sz w:val="24"/>
                <w:szCs w:val="24"/>
              </w:rPr>
              <w:t>)</w:t>
            </w:r>
          </w:p>
        </w:tc>
      </w:tr>
      <w:tr w:rsidR="003348AA" w:rsidRPr="005D481F" w14:paraId="3720CF77" w14:textId="77777777" w:rsidTr="00391AD9">
        <w:trPr>
          <w:cantSplit/>
          <w:trHeight w:val="545"/>
        </w:trPr>
        <w:tc>
          <w:tcPr>
            <w:tcW w:w="1838" w:type="dxa"/>
            <w:tcMar>
              <w:top w:w="0" w:type="dxa"/>
              <w:bottom w:w="0" w:type="dxa"/>
            </w:tcMar>
            <w:vAlign w:val="center"/>
          </w:tcPr>
          <w:p w14:paraId="23A20554" w14:textId="083E4383" w:rsidR="003348AA" w:rsidRPr="00B70B99" w:rsidRDefault="003348AA" w:rsidP="00970C6D">
            <w:pPr>
              <w:jc w:val="center"/>
              <w:rPr>
                <w:sz w:val="24"/>
                <w:szCs w:val="24"/>
              </w:rPr>
            </w:pPr>
            <w:r w:rsidRPr="00B70B99">
              <w:rPr>
                <w:sz w:val="24"/>
                <w:szCs w:val="24"/>
              </w:rPr>
              <w:t>Week 1</w:t>
            </w:r>
            <w:r>
              <w:rPr>
                <w:sz w:val="24"/>
                <w:szCs w:val="24"/>
              </w:rPr>
              <w:t>2</w:t>
            </w:r>
          </w:p>
          <w:p w14:paraId="300C1F75" w14:textId="1308057E" w:rsidR="003348AA" w:rsidRPr="005D481F" w:rsidRDefault="003348AA" w:rsidP="00970C6D">
            <w:pPr>
              <w:jc w:val="center"/>
              <w:rPr>
                <w:sz w:val="22"/>
                <w:szCs w:val="22"/>
              </w:rPr>
            </w:pPr>
            <w:r w:rsidRPr="00B70B99">
              <w:rPr>
                <w:sz w:val="24"/>
                <w:szCs w:val="24"/>
              </w:rPr>
              <w:t>(1</w:t>
            </w:r>
            <w:r>
              <w:rPr>
                <w:sz w:val="24"/>
                <w:szCs w:val="24"/>
              </w:rPr>
              <w:t>1</w:t>
            </w:r>
            <w:r w:rsidRPr="00B70B99">
              <w:rPr>
                <w:sz w:val="24"/>
                <w:szCs w:val="24"/>
              </w:rPr>
              <w:t>.0</w:t>
            </w:r>
            <w:r>
              <w:rPr>
                <w:sz w:val="24"/>
                <w:szCs w:val="24"/>
              </w:rPr>
              <w:t>4 – 13.04</w:t>
            </w:r>
            <w:r w:rsidRPr="00B70B99">
              <w:rPr>
                <w:sz w:val="24"/>
                <w:szCs w:val="24"/>
              </w:rPr>
              <w:t>)</w:t>
            </w:r>
          </w:p>
        </w:tc>
        <w:tc>
          <w:tcPr>
            <w:tcW w:w="4040" w:type="dxa"/>
            <w:tcMar>
              <w:top w:w="0" w:type="dxa"/>
              <w:bottom w:w="0" w:type="dxa"/>
            </w:tcMar>
          </w:tcPr>
          <w:p w14:paraId="5C1F9B60" w14:textId="13C9BD02" w:rsidR="003348AA" w:rsidRPr="0048650C" w:rsidRDefault="003348AA" w:rsidP="007243A0">
            <w:pPr>
              <w:rPr>
                <w:bCs/>
                <w:sz w:val="24"/>
                <w:szCs w:val="24"/>
              </w:rPr>
            </w:pPr>
            <w:r w:rsidRPr="0048650C">
              <w:rPr>
                <w:bCs/>
                <w:sz w:val="24"/>
                <w:szCs w:val="24"/>
              </w:rPr>
              <w:t>Humanistic psychology</w:t>
            </w:r>
          </w:p>
        </w:tc>
        <w:tc>
          <w:tcPr>
            <w:tcW w:w="4040" w:type="dxa"/>
            <w:tcMar>
              <w:top w:w="0" w:type="dxa"/>
              <w:bottom w:w="0" w:type="dxa"/>
            </w:tcMar>
          </w:tcPr>
          <w:p w14:paraId="56101D57" w14:textId="03D6A51E" w:rsidR="003348AA" w:rsidRPr="00B41F47" w:rsidRDefault="003348AA" w:rsidP="007F27FD">
            <w:pPr>
              <w:tabs>
                <w:tab w:val="left" w:pos="2151"/>
              </w:tabs>
              <w:rPr>
                <w:b/>
                <w:bCs/>
                <w:sz w:val="24"/>
                <w:szCs w:val="24"/>
              </w:rPr>
            </w:pPr>
            <w:r>
              <w:rPr>
                <w:b/>
                <w:bCs/>
                <w:sz w:val="24"/>
                <w:szCs w:val="24"/>
              </w:rPr>
              <w:t>pp 337-351</w:t>
            </w:r>
          </w:p>
          <w:p w14:paraId="4398A3D7" w14:textId="43426A59" w:rsidR="003348AA" w:rsidRPr="00221D78" w:rsidRDefault="003348AA" w:rsidP="007F27FD">
            <w:pPr>
              <w:rPr>
                <w:sz w:val="24"/>
                <w:szCs w:val="24"/>
              </w:rPr>
            </w:pPr>
            <w:r>
              <w:rPr>
                <w:sz w:val="24"/>
                <w:szCs w:val="24"/>
              </w:rPr>
              <w:t>(</w:t>
            </w:r>
            <w:r w:rsidRPr="00B41F47">
              <w:rPr>
                <w:sz w:val="24"/>
                <w:szCs w:val="24"/>
              </w:rPr>
              <w:t>Schultz, D. P., &amp; Schultz, S. E</w:t>
            </w:r>
            <w:r>
              <w:rPr>
                <w:sz w:val="24"/>
                <w:szCs w:val="24"/>
              </w:rPr>
              <w:t>)</w:t>
            </w:r>
          </w:p>
        </w:tc>
      </w:tr>
      <w:tr w:rsidR="003348AA" w:rsidRPr="005D481F" w14:paraId="72C7A85B" w14:textId="77777777" w:rsidTr="00391AD9">
        <w:trPr>
          <w:cantSplit/>
          <w:trHeight w:val="411"/>
        </w:trPr>
        <w:tc>
          <w:tcPr>
            <w:tcW w:w="1838" w:type="dxa"/>
            <w:tcMar>
              <w:top w:w="0" w:type="dxa"/>
              <w:bottom w:w="0" w:type="dxa"/>
            </w:tcMar>
            <w:vAlign w:val="center"/>
          </w:tcPr>
          <w:p w14:paraId="3FBB535D" w14:textId="35C763DA" w:rsidR="003348AA" w:rsidRPr="00B70B99" w:rsidRDefault="003348AA" w:rsidP="00970C6D">
            <w:pPr>
              <w:jc w:val="center"/>
              <w:rPr>
                <w:sz w:val="24"/>
                <w:szCs w:val="24"/>
              </w:rPr>
            </w:pPr>
            <w:r w:rsidRPr="00B70B99">
              <w:rPr>
                <w:sz w:val="24"/>
                <w:szCs w:val="24"/>
              </w:rPr>
              <w:t>Week 1</w:t>
            </w:r>
            <w:r>
              <w:rPr>
                <w:sz w:val="24"/>
                <w:szCs w:val="24"/>
              </w:rPr>
              <w:t>3</w:t>
            </w:r>
          </w:p>
          <w:p w14:paraId="7631D94B" w14:textId="410FDAE4" w:rsidR="003348AA" w:rsidRPr="005D481F" w:rsidRDefault="003348AA" w:rsidP="00970C6D">
            <w:pPr>
              <w:jc w:val="center"/>
              <w:rPr>
                <w:sz w:val="22"/>
                <w:szCs w:val="22"/>
              </w:rPr>
            </w:pPr>
            <w:r w:rsidRPr="00B70B99">
              <w:rPr>
                <w:sz w:val="24"/>
                <w:szCs w:val="24"/>
              </w:rPr>
              <w:t>(1</w:t>
            </w:r>
            <w:r>
              <w:rPr>
                <w:sz w:val="24"/>
                <w:szCs w:val="24"/>
              </w:rPr>
              <w:t>8</w:t>
            </w:r>
            <w:r w:rsidRPr="00B70B99">
              <w:rPr>
                <w:sz w:val="24"/>
                <w:szCs w:val="24"/>
              </w:rPr>
              <w:t>.0</w:t>
            </w:r>
            <w:r>
              <w:rPr>
                <w:sz w:val="24"/>
                <w:szCs w:val="24"/>
              </w:rPr>
              <w:t>4 – 20.04</w:t>
            </w:r>
            <w:r w:rsidRPr="00B70B99">
              <w:rPr>
                <w:sz w:val="24"/>
                <w:szCs w:val="24"/>
              </w:rPr>
              <w:t>)</w:t>
            </w:r>
          </w:p>
        </w:tc>
        <w:tc>
          <w:tcPr>
            <w:tcW w:w="4040" w:type="dxa"/>
            <w:tcMar>
              <w:top w:w="0" w:type="dxa"/>
              <w:bottom w:w="0" w:type="dxa"/>
            </w:tcMar>
          </w:tcPr>
          <w:p w14:paraId="0912A173" w14:textId="5861B796" w:rsidR="003348AA" w:rsidRPr="0048650C" w:rsidRDefault="003348AA" w:rsidP="007243A0">
            <w:pPr>
              <w:rPr>
                <w:bCs/>
                <w:sz w:val="24"/>
                <w:szCs w:val="24"/>
              </w:rPr>
            </w:pPr>
            <w:r w:rsidRPr="0048650C">
              <w:rPr>
                <w:bCs/>
                <w:sz w:val="24"/>
                <w:szCs w:val="24"/>
              </w:rPr>
              <w:t>Cognitive psychology</w:t>
            </w:r>
          </w:p>
        </w:tc>
        <w:tc>
          <w:tcPr>
            <w:tcW w:w="4040" w:type="dxa"/>
            <w:tcMar>
              <w:top w:w="0" w:type="dxa"/>
              <w:bottom w:w="0" w:type="dxa"/>
            </w:tcMar>
          </w:tcPr>
          <w:p w14:paraId="5C8923C0" w14:textId="1648F582" w:rsidR="003348AA" w:rsidRPr="00B41F47" w:rsidRDefault="003348AA" w:rsidP="003E0D02">
            <w:pPr>
              <w:tabs>
                <w:tab w:val="left" w:pos="2151"/>
              </w:tabs>
              <w:rPr>
                <w:b/>
                <w:bCs/>
                <w:sz w:val="24"/>
                <w:szCs w:val="24"/>
              </w:rPr>
            </w:pPr>
            <w:r w:rsidRPr="00B41F47">
              <w:rPr>
                <w:b/>
                <w:bCs/>
                <w:sz w:val="24"/>
                <w:szCs w:val="24"/>
              </w:rPr>
              <w:t xml:space="preserve">Chapter </w:t>
            </w:r>
            <w:r>
              <w:rPr>
                <w:b/>
                <w:bCs/>
                <w:sz w:val="24"/>
                <w:szCs w:val="24"/>
              </w:rPr>
              <w:t>15</w:t>
            </w:r>
          </w:p>
          <w:p w14:paraId="2AC8630A" w14:textId="142D5666" w:rsidR="003348AA" w:rsidRPr="00221D78" w:rsidRDefault="003348AA" w:rsidP="003E0D02">
            <w:pPr>
              <w:rPr>
                <w:sz w:val="24"/>
                <w:szCs w:val="24"/>
              </w:rPr>
            </w:pPr>
            <w:r>
              <w:rPr>
                <w:sz w:val="24"/>
                <w:szCs w:val="24"/>
              </w:rPr>
              <w:t>(</w:t>
            </w:r>
            <w:r w:rsidRPr="00B41F47">
              <w:rPr>
                <w:sz w:val="24"/>
                <w:szCs w:val="24"/>
              </w:rPr>
              <w:t>Schultz, D. P., &amp; Schultz, S. E</w:t>
            </w:r>
            <w:r>
              <w:rPr>
                <w:sz w:val="24"/>
                <w:szCs w:val="24"/>
              </w:rPr>
              <w:t>)</w:t>
            </w:r>
          </w:p>
        </w:tc>
      </w:tr>
      <w:tr w:rsidR="003348AA" w:rsidRPr="005D481F" w14:paraId="2053C24B" w14:textId="77777777" w:rsidTr="00391AD9">
        <w:trPr>
          <w:cantSplit/>
          <w:trHeight w:val="640"/>
        </w:trPr>
        <w:tc>
          <w:tcPr>
            <w:tcW w:w="1838" w:type="dxa"/>
            <w:tcMar>
              <w:top w:w="0" w:type="dxa"/>
              <w:bottom w:w="0" w:type="dxa"/>
            </w:tcMar>
            <w:vAlign w:val="center"/>
          </w:tcPr>
          <w:p w14:paraId="0FAE70AE" w14:textId="7F221DF4" w:rsidR="003348AA" w:rsidRPr="00B70B99" w:rsidRDefault="003348AA" w:rsidP="00970C6D">
            <w:pPr>
              <w:jc w:val="center"/>
              <w:rPr>
                <w:sz w:val="24"/>
                <w:szCs w:val="24"/>
              </w:rPr>
            </w:pPr>
            <w:r w:rsidRPr="00B70B99">
              <w:rPr>
                <w:sz w:val="24"/>
                <w:szCs w:val="24"/>
              </w:rPr>
              <w:t>Week 1</w:t>
            </w:r>
            <w:r>
              <w:rPr>
                <w:sz w:val="24"/>
                <w:szCs w:val="24"/>
              </w:rPr>
              <w:t>4</w:t>
            </w:r>
          </w:p>
          <w:p w14:paraId="709297ED" w14:textId="3B910F6A" w:rsidR="003348AA" w:rsidRPr="005D481F" w:rsidRDefault="003348AA" w:rsidP="00970C6D">
            <w:pPr>
              <w:jc w:val="center"/>
              <w:rPr>
                <w:sz w:val="22"/>
                <w:szCs w:val="22"/>
              </w:rPr>
            </w:pPr>
            <w:r w:rsidRPr="00B70B99">
              <w:rPr>
                <w:sz w:val="24"/>
                <w:szCs w:val="24"/>
              </w:rPr>
              <w:t>(</w:t>
            </w:r>
            <w:r>
              <w:rPr>
                <w:sz w:val="24"/>
                <w:szCs w:val="24"/>
              </w:rPr>
              <w:t>25</w:t>
            </w:r>
            <w:r w:rsidRPr="00B70B99">
              <w:rPr>
                <w:sz w:val="24"/>
                <w:szCs w:val="24"/>
              </w:rPr>
              <w:t>.0</w:t>
            </w:r>
            <w:r>
              <w:rPr>
                <w:sz w:val="24"/>
                <w:szCs w:val="24"/>
              </w:rPr>
              <w:t>4 – 27.04</w:t>
            </w:r>
            <w:r w:rsidRPr="00B70B99">
              <w:rPr>
                <w:sz w:val="24"/>
                <w:szCs w:val="24"/>
              </w:rPr>
              <w:t>)</w:t>
            </w:r>
          </w:p>
        </w:tc>
        <w:tc>
          <w:tcPr>
            <w:tcW w:w="4040" w:type="dxa"/>
            <w:tcMar>
              <w:top w:w="0" w:type="dxa"/>
              <w:bottom w:w="0" w:type="dxa"/>
            </w:tcMar>
          </w:tcPr>
          <w:p w14:paraId="42DB5C74" w14:textId="0D998B79" w:rsidR="003348AA" w:rsidRPr="0048650C" w:rsidRDefault="003348AA" w:rsidP="007243A0">
            <w:pPr>
              <w:rPr>
                <w:bCs/>
                <w:sz w:val="24"/>
                <w:szCs w:val="24"/>
              </w:rPr>
            </w:pPr>
            <w:r w:rsidRPr="0048650C">
              <w:rPr>
                <w:bCs/>
                <w:sz w:val="24"/>
                <w:szCs w:val="24"/>
              </w:rPr>
              <w:t>Contemporary approaches</w:t>
            </w:r>
          </w:p>
        </w:tc>
        <w:tc>
          <w:tcPr>
            <w:tcW w:w="4040" w:type="dxa"/>
            <w:tcMar>
              <w:top w:w="0" w:type="dxa"/>
              <w:bottom w:w="0" w:type="dxa"/>
            </w:tcMar>
          </w:tcPr>
          <w:p w14:paraId="7476A3A2" w14:textId="462B42F3" w:rsidR="003348AA" w:rsidRPr="00221D78" w:rsidRDefault="003348AA" w:rsidP="007243A0">
            <w:pPr>
              <w:rPr>
                <w:sz w:val="24"/>
                <w:szCs w:val="24"/>
              </w:rPr>
            </w:pPr>
            <w:r>
              <w:rPr>
                <w:sz w:val="24"/>
                <w:szCs w:val="24"/>
              </w:rPr>
              <w:t>articles on e-course</w:t>
            </w:r>
          </w:p>
        </w:tc>
      </w:tr>
      <w:tr w:rsidR="003348AA" w:rsidRPr="005D481F" w14:paraId="43635EB8" w14:textId="77777777" w:rsidTr="00391AD9">
        <w:trPr>
          <w:cantSplit/>
          <w:trHeight w:val="640"/>
        </w:trPr>
        <w:tc>
          <w:tcPr>
            <w:tcW w:w="1838" w:type="dxa"/>
            <w:tcMar>
              <w:top w:w="0" w:type="dxa"/>
              <w:bottom w:w="0" w:type="dxa"/>
            </w:tcMar>
            <w:vAlign w:val="center"/>
          </w:tcPr>
          <w:p w14:paraId="0B4D3578" w14:textId="3869F6B6" w:rsidR="003348AA" w:rsidRPr="00B70B99" w:rsidRDefault="003348AA" w:rsidP="00514677">
            <w:pPr>
              <w:jc w:val="center"/>
              <w:rPr>
                <w:sz w:val="24"/>
                <w:szCs w:val="24"/>
              </w:rPr>
            </w:pPr>
            <w:r w:rsidRPr="00B70B99">
              <w:rPr>
                <w:sz w:val="24"/>
                <w:szCs w:val="24"/>
              </w:rPr>
              <w:t>Week 1</w:t>
            </w:r>
            <w:r>
              <w:rPr>
                <w:sz w:val="24"/>
                <w:szCs w:val="24"/>
              </w:rPr>
              <w:t>5</w:t>
            </w:r>
          </w:p>
          <w:p w14:paraId="4D51A8B2" w14:textId="3EC52674" w:rsidR="003348AA" w:rsidRPr="00B70B99" w:rsidRDefault="003348AA" w:rsidP="00514677">
            <w:pPr>
              <w:jc w:val="center"/>
              <w:rPr>
                <w:sz w:val="24"/>
                <w:szCs w:val="24"/>
              </w:rPr>
            </w:pPr>
            <w:r w:rsidRPr="00B70B99">
              <w:rPr>
                <w:sz w:val="24"/>
                <w:szCs w:val="24"/>
              </w:rPr>
              <w:t>(</w:t>
            </w:r>
            <w:r>
              <w:rPr>
                <w:sz w:val="24"/>
                <w:szCs w:val="24"/>
              </w:rPr>
              <w:t>02</w:t>
            </w:r>
            <w:r w:rsidRPr="00B70B99">
              <w:rPr>
                <w:sz w:val="24"/>
                <w:szCs w:val="24"/>
              </w:rPr>
              <w:t>.0</w:t>
            </w:r>
            <w:r>
              <w:rPr>
                <w:sz w:val="24"/>
                <w:szCs w:val="24"/>
              </w:rPr>
              <w:t>5 – 04.05</w:t>
            </w:r>
            <w:r w:rsidRPr="00B70B99">
              <w:rPr>
                <w:sz w:val="24"/>
                <w:szCs w:val="24"/>
              </w:rPr>
              <w:t>)</w:t>
            </w:r>
          </w:p>
        </w:tc>
        <w:tc>
          <w:tcPr>
            <w:tcW w:w="4040" w:type="dxa"/>
            <w:tcMar>
              <w:top w:w="0" w:type="dxa"/>
              <w:bottom w:w="0" w:type="dxa"/>
            </w:tcMar>
          </w:tcPr>
          <w:p w14:paraId="50C183A3" w14:textId="30706736" w:rsidR="003348AA" w:rsidRPr="0048650C" w:rsidRDefault="003348AA" w:rsidP="007243A0">
            <w:pPr>
              <w:rPr>
                <w:bCs/>
                <w:sz w:val="24"/>
                <w:szCs w:val="24"/>
              </w:rPr>
            </w:pPr>
            <w:r w:rsidRPr="0048650C">
              <w:rPr>
                <w:bCs/>
                <w:sz w:val="24"/>
                <w:szCs w:val="24"/>
              </w:rPr>
              <w:t>Diversity in psychology</w:t>
            </w:r>
          </w:p>
        </w:tc>
        <w:tc>
          <w:tcPr>
            <w:tcW w:w="4040" w:type="dxa"/>
            <w:tcMar>
              <w:top w:w="0" w:type="dxa"/>
              <w:bottom w:w="0" w:type="dxa"/>
            </w:tcMar>
          </w:tcPr>
          <w:p w14:paraId="2AE3EF4A" w14:textId="74C20C49" w:rsidR="003348AA" w:rsidRPr="00221D78" w:rsidRDefault="003348AA" w:rsidP="007243A0">
            <w:pPr>
              <w:rPr>
                <w:sz w:val="24"/>
                <w:szCs w:val="24"/>
              </w:rPr>
            </w:pPr>
            <w:r>
              <w:rPr>
                <w:sz w:val="24"/>
                <w:szCs w:val="24"/>
              </w:rPr>
              <w:t>articles on e-course</w:t>
            </w:r>
          </w:p>
        </w:tc>
      </w:tr>
      <w:tr w:rsidR="003348AA" w:rsidRPr="005D481F" w14:paraId="653D12F1" w14:textId="77777777" w:rsidTr="00391AD9">
        <w:trPr>
          <w:cantSplit/>
          <w:trHeight w:val="640"/>
        </w:trPr>
        <w:tc>
          <w:tcPr>
            <w:tcW w:w="1838" w:type="dxa"/>
            <w:tcMar>
              <w:top w:w="0" w:type="dxa"/>
              <w:bottom w:w="0" w:type="dxa"/>
            </w:tcMar>
            <w:vAlign w:val="center"/>
          </w:tcPr>
          <w:p w14:paraId="6D64BA6B" w14:textId="225E2D22" w:rsidR="003348AA" w:rsidRPr="00B70B99" w:rsidRDefault="003348AA" w:rsidP="00514677">
            <w:pPr>
              <w:jc w:val="center"/>
              <w:rPr>
                <w:sz w:val="24"/>
                <w:szCs w:val="24"/>
              </w:rPr>
            </w:pPr>
            <w:r w:rsidRPr="00B70B99">
              <w:rPr>
                <w:sz w:val="24"/>
                <w:szCs w:val="24"/>
              </w:rPr>
              <w:t>Week 1</w:t>
            </w:r>
            <w:r>
              <w:rPr>
                <w:sz w:val="24"/>
                <w:szCs w:val="24"/>
              </w:rPr>
              <w:t>6</w:t>
            </w:r>
          </w:p>
          <w:p w14:paraId="748351B0" w14:textId="77777777" w:rsidR="003348AA" w:rsidRDefault="003348AA" w:rsidP="00514677">
            <w:pPr>
              <w:jc w:val="center"/>
              <w:rPr>
                <w:sz w:val="24"/>
                <w:szCs w:val="24"/>
              </w:rPr>
            </w:pPr>
            <w:r w:rsidRPr="00B70B99">
              <w:rPr>
                <w:sz w:val="24"/>
                <w:szCs w:val="24"/>
              </w:rPr>
              <w:t>(</w:t>
            </w:r>
            <w:r>
              <w:rPr>
                <w:sz w:val="24"/>
                <w:szCs w:val="24"/>
              </w:rPr>
              <w:t>11.05</w:t>
            </w:r>
            <w:r w:rsidRPr="00B70B99">
              <w:rPr>
                <w:sz w:val="24"/>
                <w:szCs w:val="24"/>
              </w:rPr>
              <w:t>)</w:t>
            </w:r>
          </w:p>
          <w:p w14:paraId="56359082" w14:textId="70262F42" w:rsidR="003348AA" w:rsidRPr="00B70B99" w:rsidRDefault="003348AA" w:rsidP="00514677">
            <w:pPr>
              <w:jc w:val="center"/>
              <w:rPr>
                <w:sz w:val="24"/>
                <w:szCs w:val="24"/>
              </w:rPr>
            </w:pPr>
            <w:r>
              <w:rPr>
                <w:b/>
                <w:bCs/>
              </w:rPr>
              <w:t>May</w:t>
            </w:r>
            <w:r w:rsidRPr="00633B53">
              <w:rPr>
                <w:b/>
                <w:bCs/>
              </w:rPr>
              <w:t xml:space="preserve"> </w:t>
            </w:r>
            <w:r>
              <w:rPr>
                <w:b/>
                <w:bCs/>
              </w:rPr>
              <w:t>9</w:t>
            </w:r>
            <w:r>
              <w:rPr>
                <w:b/>
                <w:bCs/>
                <w:vertAlign w:val="superscript"/>
              </w:rPr>
              <w:t>th</w:t>
            </w:r>
            <w:r w:rsidRPr="00633B53">
              <w:rPr>
                <w:b/>
                <w:bCs/>
                <w:vertAlign w:val="superscript"/>
              </w:rPr>
              <w:t xml:space="preserve">. </w:t>
            </w:r>
            <w:r w:rsidRPr="00633B53">
              <w:rPr>
                <w:b/>
                <w:bCs/>
              </w:rPr>
              <w:t>Day off</w:t>
            </w:r>
          </w:p>
        </w:tc>
        <w:tc>
          <w:tcPr>
            <w:tcW w:w="4040" w:type="dxa"/>
            <w:tcMar>
              <w:top w:w="0" w:type="dxa"/>
              <w:bottom w:w="0" w:type="dxa"/>
            </w:tcMar>
          </w:tcPr>
          <w:p w14:paraId="5FF5B8FF" w14:textId="72D4CE3D" w:rsidR="003348AA" w:rsidRPr="0048650C" w:rsidRDefault="003348AA" w:rsidP="007243A0">
            <w:pPr>
              <w:rPr>
                <w:bCs/>
                <w:sz w:val="24"/>
                <w:szCs w:val="24"/>
              </w:rPr>
            </w:pPr>
            <w:r w:rsidRPr="0048650C">
              <w:rPr>
                <w:bCs/>
                <w:sz w:val="24"/>
                <w:szCs w:val="24"/>
              </w:rPr>
              <w:t>Psychology around the world</w:t>
            </w:r>
          </w:p>
        </w:tc>
        <w:tc>
          <w:tcPr>
            <w:tcW w:w="4040" w:type="dxa"/>
            <w:tcMar>
              <w:top w:w="0" w:type="dxa"/>
              <w:bottom w:w="0" w:type="dxa"/>
            </w:tcMar>
          </w:tcPr>
          <w:p w14:paraId="70C6EC72" w14:textId="535E3B57" w:rsidR="003348AA" w:rsidRPr="00221D78" w:rsidRDefault="003348AA" w:rsidP="007243A0">
            <w:pPr>
              <w:rPr>
                <w:sz w:val="24"/>
                <w:szCs w:val="24"/>
              </w:rPr>
            </w:pPr>
            <w:r>
              <w:rPr>
                <w:sz w:val="24"/>
                <w:szCs w:val="24"/>
              </w:rPr>
              <w:t>articles on e-course</w:t>
            </w:r>
          </w:p>
        </w:tc>
      </w:tr>
      <w:tr w:rsidR="003348AA" w:rsidRPr="005D481F" w14:paraId="03EA5F24" w14:textId="77777777" w:rsidTr="00391AD9">
        <w:trPr>
          <w:cantSplit/>
          <w:trHeight w:val="640"/>
        </w:trPr>
        <w:tc>
          <w:tcPr>
            <w:tcW w:w="1838" w:type="dxa"/>
            <w:tcMar>
              <w:top w:w="0" w:type="dxa"/>
              <w:bottom w:w="0" w:type="dxa"/>
            </w:tcMar>
            <w:vAlign w:val="center"/>
          </w:tcPr>
          <w:p w14:paraId="466EF24B" w14:textId="266F0288" w:rsidR="003348AA" w:rsidRPr="00B70B99" w:rsidRDefault="003348AA" w:rsidP="00514677">
            <w:pPr>
              <w:jc w:val="center"/>
              <w:rPr>
                <w:sz w:val="24"/>
                <w:szCs w:val="24"/>
              </w:rPr>
            </w:pPr>
            <w:r w:rsidRPr="00B70B99">
              <w:rPr>
                <w:sz w:val="24"/>
                <w:szCs w:val="24"/>
              </w:rPr>
              <w:t>Week 1</w:t>
            </w:r>
            <w:r>
              <w:rPr>
                <w:sz w:val="24"/>
                <w:szCs w:val="24"/>
              </w:rPr>
              <w:t>7</w:t>
            </w:r>
          </w:p>
          <w:p w14:paraId="730C9099" w14:textId="3CA1B239" w:rsidR="003348AA" w:rsidRPr="00B70B99" w:rsidRDefault="003348AA" w:rsidP="00514677">
            <w:pPr>
              <w:jc w:val="center"/>
              <w:rPr>
                <w:sz w:val="24"/>
                <w:szCs w:val="24"/>
              </w:rPr>
            </w:pPr>
            <w:r w:rsidRPr="00B70B99">
              <w:rPr>
                <w:sz w:val="24"/>
                <w:szCs w:val="24"/>
              </w:rPr>
              <w:t>(</w:t>
            </w:r>
            <w:r>
              <w:rPr>
                <w:sz w:val="24"/>
                <w:szCs w:val="24"/>
              </w:rPr>
              <w:t>16</w:t>
            </w:r>
            <w:r w:rsidRPr="00B70B99">
              <w:rPr>
                <w:sz w:val="24"/>
                <w:szCs w:val="24"/>
              </w:rPr>
              <w:t>.0</w:t>
            </w:r>
            <w:r>
              <w:rPr>
                <w:sz w:val="24"/>
                <w:szCs w:val="24"/>
              </w:rPr>
              <w:t>5 – 18.05</w:t>
            </w:r>
            <w:r w:rsidRPr="00B70B99">
              <w:rPr>
                <w:sz w:val="24"/>
                <w:szCs w:val="24"/>
              </w:rPr>
              <w:t>)</w:t>
            </w:r>
          </w:p>
        </w:tc>
        <w:tc>
          <w:tcPr>
            <w:tcW w:w="4040" w:type="dxa"/>
            <w:tcMar>
              <w:top w:w="0" w:type="dxa"/>
              <w:bottom w:w="0" w:type="dxa"/>
            </w:tcMar>
          </w:tcPr>
          <w:p w14:paraId="441430BF" w14:textId="3B376DD9" w:rsidR="003348AA" w:rsidRPr="00221D78" w:rsidRDefault="003348AA" w:rsidP="00514677">
            <w:pPr>
              <w:rPr>
                <w:b/>
                <w:sz w:val="24"/>
                <w:szCs w:val="24"/>
              </w:rPr>
            </w:pPr>
            <w:r w:rsidRPr="00221D78">
              <w:rPr>
                <w:b/>
                <w:sz w:val="24"/>
                <w:szCs w:val="24"/>
              </w:rPr>
              <w:t>Final Exam</w:t>
            </w:r>
          </w:p>
        </w:tc>
        <w:tc>
          <w:tcPr>
            <w:tcW w:w="4040" w:type="dxa"/>
            <w:tcMar>
              <w:top w:w="0" w:type="dxa"/>
              <w:bottom w:w="0" w:type="dxa"/>
            </w:tcMar>
          </w:tcPr>
          <w:p w14:paraId="559EF045" w14:textId="582CE0CA" w:rsidR="003348AA" w:rsidRPr="00221D78" w:rsidRDefault="003348AA" w:rsidP="00514677">
            <w:pPr>
              <w:rPr>
                <w:sz w:val="24"/>
                <w:szCs w:val="24"/>
              </w:rPr>
            </w:pPr>
          </w:p>
        </w:tc>
      </w:tr>
    </w:tbl>
    <w:p w14:paraId="7738A436" w14:textId="77777777" w:rsidR="00E62C9F" w:rsidRDefault="00E62C9F" w:rsidP="0048650C"/>
    <w:sectPr w:rsidR="00E62C9F" w:rsidSect="00A82431">
      <w:pgSz w:w="12240" w:h="15840"/>
      <w:pgMar w:top="851" w:right="1134" w:bottom="851" w:left="1134"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8E363" w14:textId="77777777" w:rsidR="00115D18" w:rsidRDefault="00115D18">
      <w:r>
        <w:separator/>
      </w:r>
    </w:p>
  </w:endnote>
  <w:endnote w:type="continuationSeparator" w:id="0">
    <w:p w14:paraId="73CDDDCD" w14:textId="77777777" w:rsidR="00115D18" w:rsidRDefault="0011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EC57E" w14:textId="77777777" w:rsidR="00115D18" w:rsidRDefault="00115D18">
      <w:r>
        <w:separator/>
      </w:r>
    </w:p>
  </w:footnote>
  <w:footnote w:type="continuationSeparator" w:id="0">
    <w:p w14:paraId="25530746" w14:textId="77777777" w:rsidR="00115D18" w:rsidRDefault="00115D18">
      <w:r>
        <w:continuationSeparator/>
      </w:r>
    </w:p>
  </w:footnote>
  <w:footnote w:id="1">
    <w:p w14:paraId="1AA9B083" w14:textId="2C68F7E8" w:rsidR="00CE7ECE" w:rsidRPr="0065534E" w:rsidRDefault="00CE7ECE">
      <w:pPr>
        <w:pStyle w:val="FootnoteText"/>
      </w:pPr>
      <w:r w:rsidRPr="0065534E">
        <w:rPr>
          <w:rStyle w:val="FootnoteReference"/>
        </w:rPr>
        <w:footnoteRef/>
      </w:r>
      <w:r w:rsidRPr="0065534E">
        <w:t xml:space="preserve"> </w:t>
      </w:r>
      <w:r w:rsidR="0065534E" w:rsidRPr="0065534E">
        <w:t>AUCA Student Handbook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86693"/>
    <w:multiLevelType w:val="hybridMultilevel"/>
    <w:tmpl w:val="D0028CE0"/>
    <w:lvl w:ilvl="0" w:tplc="091CED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818C3"/>
    <w:multiLevelType w:val="hybridMultilevel"/>
    <w:tmpl w:val="34E2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66804"/>
    <w:multiLevelType w:val="hybridMultilevel"/>
    <w:tmpl w:val="22C68AD4"/>
    <w:lvl w:ilvl="0" w:tplc="BA3E669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26B0CE5"/>
    <w:multiLevelType w:val="hybridMultilevel"/>
    <w:tmpl w:val="C6BE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480A71"/>
    <w:multiLevelType w:val="multilevel"/>
    <w:tmpl w:val="7A707C48"/>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0C8362A"/>
    <w:multiLevelType w:val="hybridMultilevel"/>
    <w:tmpl w:val="5FC45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50721"/>
    <w:multiLevelType w:val="hybridMultilevel"/>
    <w:tmpl w:val="35BCE2C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51535CC"/>
    <w:multiLevelType w:val="hybridMultilevel"/>
    <w:tmpl w:val="4158275C"/>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0DF6522"/>
    <w:multiLevelType w:val="multilevel"/>
    <w:tmpl w:val="3CA4E372"/>
    <w:lvl w:ilvl="0">
      <w:numFmt w:val="bullet"/>
      <w:lvlText w:val="●"/>
      <w:lvlJc w:val="left"/>
      <w:pPr>
        <w:ind w:left="840" w:hanging="361"/>
      </w:pPr>
      <w:rPr>
        <w:rFonts w:ascii="Noto Sans Symbols" w:eastAsia="Noto Sans Symbols" w:hAnsi="Noto Sans Symbols" w:cs="Noto Sans Symbols"/>
        <w:b w:val="0"/>
        <w:i w:val="0"/>
        <w:sz w:val="24"/>
        <w:szCs w:val="24"/>
      </w:rPr>
    </w:lvl>
    <w:lvl w:ilvl="1">
      <w:numFmt w:val="bullet"/>
      <w:lvlText w:val="•"/>
      <w:lvlJc w:val="left"/>
      <w:pPr>
        <w:ind w:left="1825" w:hanging="361"/>
      </w:pPr>
    </w:lvl>
    <w:lvl w:ilvl="2">
      <w:numFmt w:val="bullet"/>
      <w:lvlText w:val="•"/>
      <w:lvlJc w:val="left"/>
      <w:pPr>
        <w:ind w:left="2811" w:hanging="360"/>
      </w:pPr>
    </w:lvl>
    <w:lvl w:ilvl="3">
      <w:numFmt w:val="bullet"/>
      <w:lvlText w:val="•"/>
      <w:lvlJc w:val="left"/>
      <w:pPr>
        <w:ind w:left="3797" w:hanging="361"/>
      </w:pPr>
    </w:lvl>
    <w:lvl w:ilvl="4">
      <w:numFmt w:val="bullet"/>
      <w:lvlText w:val="•"/>
      <w:lvlJc w:val="left"/>
      <w:pPr>
        <w:ind w:left="4783" w:hanging="361"/>
      </w:pPr>
    </w:lvl>
    <w:lvl w:ilvl="5">
      <w:numFmt w:val="bullet"/>
      <w:lvlText w:val="•"/>
      <w:lvlJc w:val="left"/>
      <w:pPr>
        <w:ind w:left="5769" w:hanging="361"/>
      </w:pPr>
    </w:lvl>
    <w:lvl w:ilvl="6">
      <w:numFmt w:val="bullet"/>
      <w:lvlText w:val="•"/>
      <w:lvlJc w:val="left"/>
      <w:pPr>
        <w:ind w:left="6755" w:hanging="361"/>
      </w:pPr>
    </w:lvl>
    <w:lvl w:ilvl="7">
      <w:numFmt w:val="bullet"/>
      <w:lvlText w:val="•"/>
      <w:lvlJc w:val="left"/>
      <w:pPr>
        <w:ind w:left="7741" w:hanging="361"/>
      </w:pPr>
    </w:lvl>
    <w:lvl w:ilvl="8">
      <w:numFmt w:val="bullet"/>
      <w:lvlText w:val="•"/>
      <w:lvlJc w:val="left"/>
      <w:pPr>
        <w:ind w:left="8727" w:hanging="361"/>
      </w:pPr>
    </w:lvl>
  </w:abstractNum>
  <w:abstractNum w:abstractNumId="9" w15:restartNumberingAfterBreak="0">
    <w:nsid w:val="7B471F61"/>
    <w:multiLevelType w:val="hybridMultilevel"/>
    <w:tmpl w:val="1AF2F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BD55F51"/>
    <w:multiLevelType w:val="hybridMultilevel"/>
    <w:tmpl w:val="FD44D71C"/>
    <w:lvl w:ilvl="0" w:tplc="091CED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BE47C9"/>
    <w:multiLevelType w:val="hybridMultilevel"/>
    <w:tmpl w:val="7B561954"/>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9691968">
    <w:abstractNumId w:val="8"/>
  </w:num>
  <w:num w:numId="2" w16cid:durableId="1836871368">
    <w:abstractNumId w:val="4"/>
  </w:num>
  <w:num w:numId="3" w16cid:durableId="560791870">
    <w:abstractNumId w:val="3"/>
  </w:num>
  <w:num w:numId="4" w16cid:durableId="1241792260">
    <w:abstractNumId w:val="1"/>
  </w:num>
  <w:num w:numId="5" w16cid:durableId="1362173579">
    <w:abstractNumId w:val="9"/>
  </w:num>
  <w:num w:numId="6" w16cid:durableId="1049456082">
    <w:abstractNumId w:val="5"/>
  </w:num>
  <w:num w:numId="7" w16cid:durableId="1046952239">
    <w:abstractNumId w:val="10"/>
  </w:num>
  <w:num w:numId="8" w16cid:durableId="2143497783">
    <w:abstractNumId w:val="0"/>
  </w:num>
  <w:num w:numId="9" w16cid:durableId="1012686848">
    <w:abstractNumId w:val="11"/>
  </w:num>
  <w:num w:numId="10" w16cid:durableId="587033123">
    <w:abstractNumId w:val="6"/>
  </w:num>
  <w:num w:numId="11" w16cid:durableId="1020740756">
    <w:abstractNumId w:val="2"/>
  </w:num>
  <w:num w:numId="12" w16cid:durableId="6093619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C9F"/>
    <w:rsid w:val="0000063A"/>
    <w:rsid w:val="0000150E"/>
    <w:rsid w:val="000030A3"/>
    <w:rsid w:val="000041A2"/>
    <w:rsid w:val="0001164F"/>
    <w:rsid w:val="000201D5"/>
    <w:rsid w:val="000224BF"/>
    <w:rsid w:val="000226FA"/>
    <w:rsid w:val="00023275"/>
    <w:rsid w:val="00027E03"/>
    <w:rsid w:val="00041D72"/>
    <w:rsid w:val="000508D7"/>
    <w:rsid w:val="00053580"/>
    <w:rsid w:val="00062CAA"/>
    <w:rsid w:val="00063A9A"/>
    <w:rsid w:val="00082A45"/>
    <w:rsid w:val="00091B52"/>
    <w:rsid w:val="00093D97"/>
    <w:rsid w:val="00094401"/>
    <w:rsid w:val="000A15C5"/>
    <w:rsid w:val="000B23F6"/>
    <w:rsid w:val="000B5B5D"/>
    <w:rsid w:val="000C24F3"/>
    <w:rsid w:val="000D08DA"/>
    <w:rsid w:val="000D260A"/>
    <w:rsid w:val="000E16F2"/>
    <w:rsid w:val="000E34F9"/>
    <w:rsid w:val="000E44DA"/>
    <w:rsid w:val="000F11B6"/>
    <w:rsid w:val="000F6030"/>
    <w:rsid w:val="0010584F"/>
    <w:rsid w:val="00105932"/>
    <w:rsid w:val="00115D18"/>
    <w:rsid w:val="001309A5"/>
    <w:rsid w:val="0014051C"/>
    <w:rsid w:val="00141E23"/>
    <w:rsid w:val="00143242"/>
    <w:rsid w:val="0014630D"/>
    <w:rsid w:val="0014741C"/>
    <w:rsid w:val="0015642A"/>
    <w:rsid w:val="00160857"/>
    <w:rsid w:val="00161BDE"/>
    <w:rsid w:val="00176908"/>
    <w:rsid w:val="00184ECF"/>
    <w:rsid w:val="00186FBA"/>
    <w:rsid w:val="001A6619"/>
    <w:rsid w:val="001B1DBD"/>
    <w:rsid w:val="001E56F3"/>
    <w:rsid w:val="001F19DB"/>
    <w:rsid w:val="001F1B40"/>
    <w:rsid w:val="001F37FA"/>
    <w:rsid w:val="001F4309"/>
    <w:rsid w:val="001F4AE3"/>
    <w:rsid w:val="001F542C"/>
    <w:rsid w:val="0020398C"/>
    <w:rsid w:val="00205AAB"/>
    <w:rsid w:val="00211B01"/>
    <w:rsid w:val="00221B67"/>
    <w:rsid w:val="00221D78"/>
    <w:rsid w:val="002251D6"/>
    <w:rsid w:val="00240929"/>
    <w:rsid w:val="002428B1"/>
    <w:rsid w:val="002510D3"/>
    <w:rsid w:val="002544C0"/>
    <w:rsid w:val="00260696"/>
    <w:rsid w:val="0026379A"/>
    <w:rsid w:val="00264D29"/>
    <w:rsid w:val="00273E71"/>
    <w:rsid w:val="00276BA0"/>
    <w:rsid w:val="00276D98"/>
    <w:rsid w:val="0028098B"/>
    <w:rsid w:val="002906A6"/>
    <w:rsid w:val="00297DA1"/>
    <w:rsid w:val="002A05EE"/>
    <w:rsid w:val="002A2F03"/>
    <w:rsid w:val="002A4E6B"/>
    <w:rsid w:val="002E2467"/>
    <w:rsid w:val="002E5401"/>
    <w:rsid w:val="002F0C98"/>
    <w:rsid w:val="002F0D77"/>
    <w:rsid w:val="002F2BB0"/>
    <w:rsid w:val="002F5B01"/>
    <w:rsid w:val="002F6267"/>
    <w:rsid w:val="0030162A"/>
    <w:rsid w:val="003031F4"/>
    <w:rsid w:val="00305046"/>
    <w:rsid w:val="00311AFE"/>
    <w:rsid w:val="00313C00"/>
    <w:rsid w:val="003348AA"/>
    <w:rsid w:val="00336496"/>
    <w:rsid w:val="003416BF"/>
    <w:rsid w:val="003441B5"/>
    <w:rsid w:val="00353C97"/>
    <w:rsid w:val="00354170"/>
    <w:rsid w:val="00356425"/>
    <w:rsid w:val="00356E1F"/>
    <w:rsid w:val="00360C91"/>
    <w:rsid w:val="00364DB4"/>
    <w:rsid w:val="00364E6C"/>
    <w:rsid w:val="003673BD"/>
    <w:rsid w:val="00367668"/>
    <w:rsid w:val="00386B77"/>
    <w:rsid w:val="00391AD9"/>
    <w:rsid w:val="003936A5"/>
    <w:rsid w:val="003B1464"/>
    <w:rsid w:val="003B2D12"/>
    <w:rsid w:val="003B2F09"/>
    <w:rsid w:val="003D6552"/>
    <w:rsid w:val="003E0D02"/>
    <w:rsid w:val="003E452E"/>
    <w:rsid w:val="003E5995"/>
    <w:rsid w:val="003E69FC"/>
    <w:rsid w:val="003F6544"/>
    <w:rsid w:val="00400844"/>
    <w:rsid w:val="00404306"/>
    <w:rsid w:val="00414C23"/>
    <w:rsid w:val="00433D0C"/>
    <w:rsid w:val="004342D5"/>
    <w:rsid w:val="00434C67"/>
    <w:rsid w:val="00442B95"/>
    <w:rsid w:val="00450E81"/>
    <w:rsid w:val="00467371"/>
    <w:rsid w:val="0046755E"/>
    <w:rsid w:val="0046756D"/>
    <w:rsid w:val="00472D02"/>
    <w:rsid w:val="0047378A"/>
    <w:rsid w:val="0047585C"/>
    <w:rsid w:val="0047730F"/>
    <w:rsid w:val="0048439F"/>
    <w:rsid w:val="0048650C"/>
    <w:rsid w:val="004A55B9"/>
    <w:rsid w:val="004B2D00"/>
    <w:rsid w:val="004C0440"/>
    <w:rsid w:val="004E3A7B"/>
    <w:rsid w:val="004E7BE5"/>
    <w:rsid w:val="004F7765"/>
    <w:rsid w:val="00514677"/>
    <w:rsid w:val="00520089"/>
    <w:rsid w:val="00534B0B"/>
    <w:rsid w:val="00536B80"/>
    <w:rsid w:val="00540FDB"/>
    <w:rsid w:val="005502B2"/>
    <w:rsid w:val="00550AD7"/>
    <w:rsid w:val="005545A9"/>
    <w:rsid w:val="00563332"/>
    <w:rsid w:val="00566639"/>
    <w:rsid w:val="005676F3"/>
    <w:rsid w:val="00571F27"/>
    <w:rsid w:val="005837F7"/>
    <w:rsid w:val="00590F61"/>
    <w:rsid w:val="005B0173"/>
    <w:rsid w:val="005B1C41"/>
    <w:rsid w:val="005C1399"/>
    <w:rsid w:val="005C47B3"/>
    <w:rsid w:val="005C6FA8"/>
    <w:rsid w:val="005D481F"/>
    <w:rsid w:val="005D5570"/>
    <w:rsid w:val="005E422D"/>
    <w:rsid w:val="005F6078"/>
    <w:rsid w:val="00603467"/>
    <w:rsid w:val="00607975"/>
    <w:rsid w:val="00607D9D"/>
    <w:rsid w:val="0061012E"/>
    <w:rsid w:val="006211A6"/>
    <w:rsid w:val="00623AFF"/>
    <w:rsid w:val="00633B53"/>
    <w:rsid w:val="006423AA"/>
    <w:rsid w:val="006444BC"/>
    <w:rsid w:val="00646CDD"/>
    <w:rsid w:val="0065308C"/>
    <w:rsid w:val="00653CC9"/>
    <w:rsid w:val="0065534E"/>
    <w:rsid w:val="0066104E"/>
    <w:rsid w:val="0066566D"/>
    <w:rsid w:val="006769D6"/>
    <w:rsid w:val="006841F0"/>
    <w:rsid w:val="00684A68"/>
    <w:rsid w:val="00686ABC"/>
    <w:rsid w:val="00687655"/>
    <w:rsid w:val="00694936"/>
    <w:rsid w:val="006B1F99"/>
    <w:rsid w:val="006B23C6"/>
    <w:rsid w:val="006B6F9D"/>
    <w:rsid w:val="006B755F"/>
    <w:rsid w:val="006C04F2"/>
    <w:rsid w:val="006C3DE5"/>
    <w:rsid w:val="006D42DE"/>
    <w:rsid w:val="006E6397"/>
    <w:rsid w:val="006E7DC2"/>
    <w:rsid w:val="006F20A4"/>
    <w:rsid w:val="006F7206"/>
    <w:rsid w:val="006F7FBE"/>
    <w:rsid w:val="00701C0E"/>
    <w:rsid w:val="00702DE3"/>
    <w:rsid w:val="00707583"/>
    <w:rsid w:val="00707AFE"/>
    <w:rsid w:val="00723361"/>
    <w:rsid w:val="007243A0"/>
    <w:rsid w:val="007345E8"/>
    <w:rsid w:val="0074311F"/>
    <w:rsid w:val="00747697"/>
    <w:rsid w:val="007549E0"/>
    <w:rsid w:val="00755CBC"/>
    <w:rsid w:val="007733CD"/>
    <w:rsid w:val="0078177E"/>
    <w:rsid w:val="00782436"/>
    <w:rsid w:val="00782A40"/>
    <w:rsid w:val="007838E7"/>
    <w:rsid w:val="00786FB3"/>
    <w:rsid w:val="007870C0"/>
    <w:rsid w:val="00793605"/>
    <w:rsid w:val="00796052"/>
    <w:rsid w:val="007A49B9"/>
    <w:rsid w:val="007B0493"/>
    <w:rsid w:val="007B1641"/>
    <w:rsid w:val="007B3C1D"/>
    <w:rsid w:val="007B4828"/>
    <w:rsid w:val="007D0767"/>
    <w:rsid w:val="007D2AF9"/>
    <w:rsid w:val="007E08A8"/>
    <w:rsid w:val="007E4242"/>
    <w:rsid w:val="007F27FD"/>
    <w:rsid w:val="007F4BA0"/>
    <w:rsid w:val="007F6383"/>
    <w:rsid w:val="008011AC"/>
    <w:rsid w:val="0080567E"/>
    <w:rsid w:val="00812221"/>
    <w:rsid w:val="00813552"/>
    <w:rsid w:val="00821B36"/>
    <w:rsid w:val="00827DA9"/>
    <w:rsid w:val="00830F1B"/>
    <w:rsid w:val="00831A13"/>
    <w:rsid w:val="0083256F"/>
    <w:rsid w:val="00837A4D"/>
    <w:rsid w:val="008405DF"/>
    <w:rsid w:val="00842990"/>
    <w:rsid w:val="0084368B"/>
    <w:rsid w:val="00862309"/>
    <w:rsid w:val="00866B3F"/>
    <w:rsid w:val="008700B5"/>
    <w:rsid w:val="00880597"/>
    <w:rsid w:val="00881662"/>
    <w:rsid w:val="00887C99"/>
    <w:rsid w:val="00891198"/>
    <w:rsid w:val="00892FB6"/>
    <w:rsid w:val="0089484E"/>
    <w:rsid w:val="008A3FD2"/>
    <w:rsid w:val="008A519D"/>
    <w:rsid w:val="008B28E2"/>
    <w:rsid w:val="008B466B"/>
    <w:rsid w:val="008B5E1B"/>
    <w:rsid w:val="008C113D"/>
    <w:rsid w:val="008C5B62"/>
    <w:rsid w:val="008D0BF1"/>
    <w:rsid w:val="008D7F5E"/>
    <w:rsid w:val="008E3C95"/>
    <w:rsid w:val="008F79D0"/>
    <w:rsid w:val="00903405"/>
    <w:rsid w:val="009102A6"/>
    <w:rsid w:val="0091341B"/>
    <w:rsid w:val="0092063F"/>
    <w:rsid w:val="00925524"/>
    <w:rsid w:val="00932A9A"/>
    <w:rsid w:val="009455F5"/>
    <w:rsid w:val="00946E7F"/>
    <w:rsid w:val="00951FB9"/>
    <w:rsid w:val="00952910"/>
    <w:rsid w:val="0095405C"/>
    <w:rsid w:val="00957579"/>
    <w:rsid w:val="00962285"/>
    <w:rsid w:val="00970C6D"/>
    <w:rsid w:val="00973F98"/>
    <w:rsid w:val="009754CF"/>
    <w:rsid w:val="0098065F"/>
    <w:rsid w:val="009938AB"/>
    <w:rsid w:val="009A49D4"/>
    <w:rsid w:val="009D5EA6"/>
    <w:rsid w:val="009D629D"/>
    <w:rsid w:val="009E1631"/>
    <w:rsid w:val="009E2718"/>
    <w:rsid w:val="009E5AC4"/>
    <w:rsid w:val="009F0899"/>
    <w:rsid w:val="009F5B87"/>
    <w:rsid w:val="009F667F"/>
    <w:rsid w:val="009F697C"/>
    <w:rsid w:val="009F72A5"/>
    <w:rsid w:val="00A010D6"/>
    <w:rsid w:val="00A02627"/>
    <w:rsid w:val="00A04764"/>
    <w:rsid w:val="00A12917"/>
    <w:rsid w:val="00A136B1"/>
    <w:rsid w:val="00A1673C"/>
    <w:rsid w:val="00A17F26"/>
    <w:rsid w:val="00A408EB"/>
    <w:rsid w:val="00A42476"/>
    <w:rsid w:val="00A43D5E"/>
    <w:rsid w:val="00A52269"/>
    <w:rsid w:val="00A53161"/>
    <w:rsid w:val="00A670E3"/>
    <w:rsid w:val="00A7071B"/>
    <w:rsid w:val="00A73C5A"/>
    <w:rsid w:val="00A82431"/>
    <w:rsid w:val="00A84E5B"/>
    <w:rsid w:val="00AA5B6D"/>
    <w:rsid w:val="00AB3A82"/>
    <w:rsid w:val="00AB4493"/>
    <w:rsid w:val="00AB641E"/>
    <w:rsid w:val="00AC364E"/>
    <w:rsid w:val="00AD5D32"/>
    <w:rsid w:val="00AD719C"/>
    <w:rsid w:val="00AE19E9"/>
    <w:rsid w:val="00AE4F42"/>
    <w:rsid w:val="00AF174A"/>
    <w:rsid w:val="00AF3AE1"/>
    <w:rsid w:val="00AF6E16"/>
    <w:rsid w:val="00B012A3"/>
    <w:rsid w:val="00B07578"/>
    <w:rsid w:val="00B11209"/>
    <w:rsid w:val="00B13F23"/>
    <w:rsid w:val="00B15712"/>
    <w:rsid w:val="00B15C0A"/>
    <w:rsid w:val="00B15DF8"/>
    <w:rsid w:val="00B21D60"/>
    <w:rsid w:val="00B347D8"/>
    <w:rsid w:val="00B4170D"/>
    <w:rsid w:val="00B41EBF"/>
    <w:rsid w:val="00B41F47"/>
    <w:rsid w:val="00B53E2C"/>
    <w:rsid w:val="00B6481C"/>
    <w:rsid w:val="00B67AD2"/>
    <w:rsid w:val="00B70B99"/>
    <w:rsid w:val="00B76666"/>
    <w:rsid w:val="00B77165"/>
    <w:rsid w:val="00BA2A32"/>
    <w:rsid w:val="00BA719A"/>
    <w:rsid w:val="00BA78BD"/>
    <w:rsid w:val="00BD0DF2"/>
    <w:rsid w:val="00BD1F9F"/>
    <w:rsid w:val="00BE7800"/>
    <w:rsid w:val="00BF5469"/>
    <w:rsid w:val="00C06A40"/>
    <w:rsid w:val="00C075A0"/>
    <w:rsid w:val="00C14235"/>
    <w:rsid w:val="00C2723A"/>
    <w:rsid w:val="00C32D56"/>
    <w:rsid w:val="00C35064"/>
    <w:rsid w:val="00C42B0D"/>
    <w:rsid w:val="00C449D4"/>
    <w:rsid w:val="00C4775F"/>
    <w:rsid w:val="00C50650"/>
    <w:rsid w:val="00C53530"/>
    <w:rsid w:val="00C55004"/>
    <w:rsid w:val="00C6084C"/>
    <w:rsid w:val="00C61E95"/>
    <w:rsid w:val="00C62CE0"/>
    <w:rsid w:val="00C65EB7"/>
    <w:rsid w:val="00C66A07"/>
    <w:rsid w:val="00C7155F"/>
    <w:rsid w:val="00C81655"/>
    <w:rsid w:val="00C82295"/>
    <w:rsid w:val="00C85AF6"/>
    <w:rsid w:val="00C85D88"/>
    <w:rsid w:val="00C92261"/>
    <w:rsid w:val="00C928F1"/>
    <w:rsid w:val="00C92DB8"/>
    <w:rsid w:val="00C9429E"/>
    <w:rsid w:val="00CA5D28"/>
    <w:rsid w:val="00CB1A37"/>
    <w:rsid w:val="00CB2267"/>
    <w:rsid w:val="00CB267A"/>
    <w:rsid w:val="00CB3A30"/>
    <w:rsid w:val="00CE7ECE"/>
    <w:rsid w:val="00CF2FF6"/>
    <w:rsid w:val="00CF5A74"/>
    <w:rsid w:val="00CF6C3B"/>
    <w:rsid w:val="00CF75D8"/>
    <w:rsid w:val="00D06622"/>
    <w:rsid w:val="00D12C20"/>
    <w:rsid w:val="00D17734"/>
    <w:rsid w:val="00D23888"/>
    <w:rsid w:val="00D3167C"/>
    <w:rsid w:val="00D40B23"/>
    <w:rsid w:val="00D444AE"/>
    <w:rsid w:val="00D447E6"/>
    <w:rsid w:val="00D44830"/>
    <w:rsid w:val="00D47C4C"/>
    <w:rsid w:val="00D5176A"/>
    <w:rsid w:val="00D52DB0"/>
    <w:rsid w:val="00D61193"/>
    <w:rsid w:val="00D64D7F"/>
    <w:rsid w:val="00D70BEB"/>
    <w:rsid w:val="00D70EFC"/>
    <w:rsid w:val="00D763CB"/>
    <w:rsid w:val="00D9623B"/>
    <w:rsid w:val="00D96833"/>
    <w:rsid w:val="00D97709"/>
    <w:rsid w:val="00D97F01"/>
    <w:rsid w:val="00DA15DB"/>
    <w:rsid w:val="00DC3032"/>
    <w:rsid w:val="00DC31E1"/>
    <w:rsid w:val="00DE2153"/>
    <w:rsid w:val="00E027A3"/>
    <w:rsid w:val="00E16205"/>
    <w:rsid w:val="00E164F4"/>
    <w:rsid w:val="00E173E1"/>
    <w:rsid w:val="00E3016D"/>
    <w:rsid w:val="00E42F30"/>
    <w:rsid w:val="00E458A8"/>
    <w:rsid w:val="00E62C9F"/>
    <w:rsid w:val="00E67523"/>
    <w:rsid w:val="00E771BF"/>
    <w:rsid w:val="00E7727C"/>
    <w:rsid w:val="00E80F48"/>
    <w:rsid w:val="00E85AB9"/>
    <w:rsid w:val="00E87120"/>
    <w:rsid w:val="00E90524"/>
    <w:rsid w:val="00E908AE"/>
    <w:rsid w:val="00E91A64"/>
    <w:rsid w:val="00E93595"/>
    <w:rsid w:val="00EA3F17"/>
    <w:rsid w:val="00EB2591"/>
    <w:rsid w:val="00EB30E0"/>
    <w:rsid w:val="00EC7053"/>
    <w:rsid w:val="00ED32E4"/>
    <w:rsid w:val="00ED46DB"/>
    <w:rsid w:val="00EE0780"/>
    <w:rsid w:val="00EE65F0"/>
    <w:rsid w:val="00EE66F8"/>
    <w:rsid w:val="00EE7307"/>
    <w:rsid w:val="00EF3F32"/>
    <w:rsid w:val="00F0072A"/>
    <w:rsid w:val="00F00D7F"/>
    <w:rsid w:val="00F11862"/>
    <w:rsid w:val="00F21A23"/>
    <w:rsid w:val="00F400AE"/>
    <w:rsid w:val="00F84421"/>
    <w:rsid w:val="00F84457"/>
    <w:rsid w:val="00F920DE"/>
    <w:rsid w:val="00F9325D"/>
    <w:rsid w:val="00FA00A5"/>
    <w:rsid w:val="00FA6A9E"/>
    <w:rsid w:val="00FB1F02"/>
    <w:rsid w:val="00FB208D"/>
    <w:rsid w:val="00FB2DD1"/>
    <w:rsid w:val="00FB5F23"/>
    <w:rsid w:val="00FD4D9E"/>
    <w:rsid w:val="00FD6717"/>
    <w:rsid w:val="00FE5D7E"/>
    <w:rsid w:val="00FE5E98"/>
    <w:rsid w:val="00FF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77EB"/>
  <w15:docId w15:val="{9D0618F3-E63D-4237-9811-1FB3DC7A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05C"/>
    <w:rPr>
      <w:lang w:eastAsia="ru-RU"/>
    </w:rPr>
  </w:style>
  <w:style w:type="paragraph" w:styleId="Heading1">
    <w:name w:val="heading 1"/>
    <w:basedOn w:val="Normal"/>
    <w:next w:val="Normal"/>
    <w:link w:val="Heading1Char"/>
    <w:uiPriority w:val="9"/>
    <w:qFormat/>
    <w:rsid w:val="000571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668F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571CA"/>
    <w:pPr>
      <w:keepNext/>
      <w:spacing w:line="360" w:lineRule="auto"/>
      <w:ind w:firstLine="907"/>
      <w:jc w:val="both"/>
      <w:outlineLvl w:val="2"/>
    </w:pPr>
    <w:rPr>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0571CA"/>
    <w:pPr>
      <w:keepNext/>
      <w:jc w:val="center"/>
      <w:outlineLvl w:val="4"/>
    </w:pPr>
    <w:rPr>
      <w:b/>
      <w:bCs/>
      <w:sz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rsid w:val="000571CA"/>
    <w:rPr>
      <w:rFonts w:ascii="Times New Roman" w:eastAsia="Times New Roman" w:hAnsi="Times New Roman" w:cs="Times New Roman"/>
      <w:sz w:val="24"/>
      <w:szCs w:val="20"/>
      <w:lang w:val="en-US" w:eastAsia="ru-RU"/>
    </w:rPr>
  </w:style>
  <w:style w:type="character" w:customStyle="1" w:styleId="Heading5Char">
    <w:name w:val="Heading 5 Char"/>
    <w:basedOn w:val="DefaultParagraphFont"/>
    <w:link w:val="Heading5"/>
    <w:rsid w:val="000571CA"/>
    <w:rPr>
      <w:rFonts w:ascii="Times New Roman" w:eastAsia="Times New Roman" w:hAnsi="Times New Roman" w:cs="Times New Roman"/>
      <w:b/>
      <w:bCs/>
      <w:szCs w:val="20"/>
      <w:lang w:val="en-US" w:eastAsia="ru-RU"/>
    </w:rPr>
  </w:style>
  <w:style w:type="character" w:styleId="Hyperlink">
    <w:name w:val="Hyperlink"/>
    <w:rsid w:val="000571CA"/>
    <w:rPr>
      <w:color w:val="0000FF"/>
      <w:u w:val="single"/>
    </w:rPr>
  </w:style>
  <w:style w:type="character" w:customStyle="1" w:styleId="Heading1Char">
    <w:name w:val="Heading 1 Char"/>
    <w:basedOn w:val="DefaultParagraphFont"/>
    <w:link w:val="Heading1"/>
    <w:uiPriority w:val="9"/>
    <w:rsid w:val="000571CA"/>
    <w:rPr>
      <w:rFonts w:asciiTheme="majorHAnsi" w:eastAsiaTheme="majorEastAsia" w:hAnsiTheme="majorHAnsi" w:cstheme="majorBidi"/>
      <w:color w:val="2F5496" w:themeColor="accent1" w:themeShade="BF"/>
      <w:sz w:val="32"/>
      <w:szCs w:val="32"/>
      <w:lang w:val="en-US" w:eastAsia="ru-RU"/>
    </w:rPr>
  </w:style>
  <w:style w:type="paragraph" w:styleId="Header">
    <w:name w:val="header"/>
    <w:basedOn w:val="Normal"/>
    <w:link w:val="HeaderChar"/>
    <w:uiPriority w:val="99"/>
    <w:unhideWhenUsed/>
    <w:rsid w:val="00A34816"/>
    <w:pPr>
      <w:tabs>
        <w:tab w:val="center" w:pos="4680"/>
        <w:tab w:val="right" w:pos="9360"/>
      </w:tabs>
    </w:pPr>
  </w:style>
  <w:style w:type="character" w:customStyle="1" w:styleId="HeaderChar">
    <w:name w:val="Header Char"/>
    <w:basedOn w:val="DefaultParagraphFont"/>
    <w:link w:val="Header"/>
    <w:uiPriority w:val="99"/>
    <w:rsid w:val="00A34816"/>
    <w:rPr>
      <w:rFonts w:ascii="Times New Roman" w:eastAsia="Times New Roman" w:hAnsi="Times New Roman" w:cs="Times New Roman"/>
      <w:sz w:val="20"/>
      <w:szCs w:val="20"/>
      <w:lang w:val="en-US" w:eastAsia="ru-RU"/>
    </w:rPr>
  </w:style>
  <w:style w:type="paragraph" w:styleId="Footer">
    <w:name w:val="footer"/>
    <w:basedOn w:val="Normal"/>
    <w:link w:val="FooterChar"/>
    <w:uiPriority w:val="99"/>
    <w:unhideWhenUsed/>
    <w:rsid w:val="00A34816"/>
    <w:pPr>
      <w:tabs>
        <w:tab w:val="center" w:pos="4680"/>
        <w:tab w:val="right" w:pos="9360"/>
      </w:tabs>
    </w:pPr>
  </w:style>
  <w:style w:type="character" w:customStyle="1" w:styleId="FooterChar">
    <w:name w:val="Footer Char"/>
    <w:basedOn w:val="DefaultParagraphFont"/>
    <w:link w:val="Footer"/>
    <w:uiPriority w:val="99"/>
    <w:rsid w:val="00A34816"/>
    <w:rPr>
      <w:rFonts w:ascii="Times New Roman" w:eastAsia="Times New Roman" w:hAnsi="Times New Roman" w:cs="Times New Roman"/>
      <w:sz w:val="20"/>
      <w:szCs w:val="20"/>
      <w:lang w:val="en-US" w:eastAsia="ru-RU"/>
    </w:rPr>
  </w:style>
  <w:style w:type="character" w:styleId="UnresolvedMention">
    <w:name w:val="Unresolved Mention"/>
    <w:basedOn w:val="DefaultParagraphFont"/>
    <w:uiPriority w:val="99"/>
    <w:semiHidden/>
    <w:unhideWhenUsed/>
    <w:rsid w:val="00A34816"/>
    <w:rPr>
      <w:color w:val="605E5C"/>
      <w:shd w:val="clear" w:color="auto" w:fill="E1DFDD"/>
    </w:rPr>
  </w:style>
  <w:style w:type="paragraph" w:styleId="ListParagraph">
    <w:name w:val="List Paragraph"/>
    <w:basedOn w:val="Normal"/>
    <w:uiPriority w:val="34"/>
    <w:qFormat/>
    <w:rsid w:val="00097060"/>
    <w:pPr>
      <w:spacing w:after="200" w:line="276" w:lineRule="auto"/>
      <w:ind w:left="720"/>
      <w:contextualSpacing/>
    </w:pPr>
    <w:rPr>
      <w:rFonts w:asciiTheme="minorHAnsi" w:eastAsiaTheme="minorEastAsia" w:hAnsiTheme="minorHAnsi" w:cstheme="minorBidi"/>
      <w:sz w:val="22"/>
      <w:szCs w:val="22"/>
      <w:lang w:eastAsia="en-US"/>
    </w:rPr>
  </w:style>
  <w:style w:type="paragraph" w:styleId="BodyTextIndent">
    <w:name w:val="Body Text Indent"/>
    <w:basedOn w:val="Normal"/>
    <w:link w:val="BodyTextIndentChar"/>
    <w:rsid w:val="00A33047"/>
    <w:pPr>
      <w:ind w:firstLine="900"/>
      <w:jc w:val="both"/>
    </w:pPr>
    <w:rPr>
      <w:sz w:val="24"/>
    </w:rPr>
  </w:style>
  <w:style w:type="character" w:customStyle="1" w:styleId="BodyTextIndentChar">
    <w:name w:val="Body Text Indent Char"/>
    <w:basedOn w:val="DefaultParagraphFont"/>
    <w:link w:val="BodyTextIndent"/>
    <w:rsid w:val="00A33047"/>
    <w:rPr>
      <w:rFonts w:ascii="Times New Roman" w:eastAsia="Times New Roman" w:hAnsi="Times New Roman" w:cs="Times New Roman"/>
      <w:sz w:val="24"/>
      <w:szCs w:val="20"/>
      <w:lang w:val="en-US" w:eastAsia="ru-RU"/>
    </w:rPr>
  </w:style>
  <w:style w:type="paragraph" w:styleId="BodyText">
    <w:name w:val="Body Text"/>
    <w:basedOn w:val="Normal"/>
    <w:link w:val="BodyTextChar"/>
    <w:uiPriority w:val="99"/>
    <w:semiHidden/>
    <w:unhideWhenUsed/>
    <w:rsid w:val="00425DE2"/>
    <w:pPr>
      <w:spacing w:after="120"/>
    </w:pPr>
  </w:style>
  <w:style w:type="character" w:customStyle="1" w:styleId="BodyTextChar">
    <w:name w:val="Body Text Char"/>
    <w:basedOn w:val="DefaultParagraphFont"/>
    <w:link w:val="BodyText"/>
    <w:uiPriority w:val="99"/>
    <w:semiHidden/>
    <w:rsid w:val="00425DE2"/>
    <w:rPr>
      <w:rFonts w:ascii="Times New Roman" w:eastAsia="Times New Roman" w:hAnsi="Times New Roman" w:cs="Times New Roman"/>
      <w:sz w:val="20"/>
      <w:szCs w:val="20"/>
      <w:lang w:val="en-US" w:eastAsia="ru-RU"/>
    </w:rPr>
  </w:style>
  <w:style w:type="character" w:customStyle="1" w:styleId="Heading2Char">
    <w:name w:val="Heading 2 Char"/>
    <w:basedOn w:val="DefaultParagraphFont"/>
    <w:link w:val="Heading2"/>
    <w:uiPriority w:val="9"/>
    <w:semiHidden/>
    <w:rsid w:val="00E668F8"/>
    <w:rPr>
      <w:rFonts w:asciiTheme="majorHAnsi" w:eastAsiaTheme="majorEastAsia" w:hAnsiTheme="majorHAnsi" w:cstheme="majorBidi"/>
      <w:color w:val="2F5496" w:themeColor="accent1" w:themeShade="BF"/>
      <w:sz w:val="26"/>
      <w:szCs w:val="26"/>
      <w:lang w:val="en-US" w:eastAsia="ru-RU"/>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6B6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17F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E7ECE"/>
  </w:style>
  <w:style w:type="character" w:customStyle="1" w:styleId="FootnoteTextChar">
    <w:name w:val="Footnote Text Char"/>
    <w:basedOn w:val="DefaultParagraphFont"/>
    <w:link w:val="FootnoteText"/>
    <w:uiPriority w:val="99"/>
    <w:semiHidden/>
    <w:rsid w:val="00CE7ECE"/>
    <w:rPr>
      <w:lang w:eastAsia="ru-RU"/>
    </w:rPr>
  </w:style>
  <w:style w:type="character" w:styleId="FootnoteReference">
    <w:name w:val="footnote reference"/>
    <w:basedOn w:val="DefaultParagraphFont"/>
    <w:uiPriority w:val="99"/>
    <w:semiHidden/>
    <w:unhideWhenUsed/>
    <w:rsid w:val="00CE7E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uca.kg/uploads/Students_life/Docs/Code%20of%20Students%202019.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uca.kg/uploads/Faculty%20Senate/Academic%20Appeals%20Committee%20Bylaw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arc.auca.k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uca.kg/en/p5732652484/" TargetMode="External"/><Relationship Id="rId5" Type="http://schemas.openxmlformats.org/officeDocument/2006/relationships/settings" Target="settings.xml"/><Relationship Id="rId15" Type="http://schemas.openxmlformats.org/officeDocument/2006/relationships/hyperlink" Target="https://auca.kg/en/psycons/" TargetMode="External"/><Relationship Id="rId10" Type="http://schemas.openxmlformats.org/officeDocument/2006/relationships/hyperlink" Target="https://auca.kg/en/academic_advising/" TargetMode="External"/><Relationship Id="rId4" Type="http://schemas.openxmlformats.org/officeDocument/2006/relationships/styles" Target="styles.xml"/><Relationship Id="rId9" Type="http://schemas.openxmlformats.org/officeDocument/2006/relationships/hyperlink" Target="mailto:aitkulova_ky@auca.kg" TargetMode="External"/><Relationship Id="rId14" Type="http://schemas.openxmlformats.org/officeDocument/2006/relationships/hyperlink" Target="https://library.auca.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ag09k8GCD7ZgqOjCjynJXiY0lvg==">AMUW2mUbbrt5kXV+DkOs+jSYml4aq0GSwxsKO8LaI6fs8QRC7Xd/vwJImhg1KksYpmJY0EYqmEsxbGm8hs6GxvtpHWOTHw3jQiZhsV6ioPffaC2DbkxifXk=</go:docsCustomData>
</go:gDocsCustomXmlDataStorage>
</file>

<file path=customXml/itemProps1.xml><?xml version="1.0" encoding="utf-8"?>
<ds:datastoreItem xmlns:ds="http://schemas.openxmlformats.org/officeDocument/2006/customXml" ds:itemID="{C637C024-8D0E-4F99-AD85-98CFAF8B097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2351</TotalTime>
  <Pages>1</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o.yarova</dc:creator>
  <cp:lastModifiedBy>Kylym Aitkulova</cp:lastModifiedBy>
  <cp:revision>11</cp:revision>
  <dcterms:created xsi:type="dcterms:W3CDTF">2022-12-09T11:14:00Z</dcterms:created>
  <dcterms:modified xsi:type="dcterms:W3CDTF">2023-01-12T17:25:00Z</dcterms:modified>
</cp:coreProperties>
</file>